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62AA" w14:textId="77777777" w:rsidR="00145F44" w:rsidRDefault="00145F44">
      <w:pPr>
        <w:spacing w:before="0"/>
        <w:rPr>
          <w:rFonts w:ascii="Cambria" w:eastAsia="Cambria" w:hAnsi="Cambria" w:cs="Cambria"/>
          <w:color w:val="005A9C"/>
          <w:sz w:val="38"/>
          <w:szCs w:val="38"/>
        </w:rPr>
      </w:pPr>
    </w:p>
    <w:p w14:paraId="4D5DF311" w14:textId="41561079" w:rsidR="00145F44" w:rsidRPr="000E76DC" w:rsidRDefault="00865539">
      <w:pPr>
        <w:jc w:val="center"/>
      </w:pPr>
      <w:r w:rsidRPr="000E76DC">
        <w:rPr>
          <w:b/>
          <w:color w:val="01499D"/>
          <w:sz w:val="40"/>
          <w:szCs w:val="40"/>
        </w:rPr>
        <w:t>Carson City School District</w:t>
      </w:r>
    </w:p>
    <w:p w14:paraId="2842AED1" w14:textId="07643793" w:rsidR="00145F44" w:rsidRDefault="00865539">
      <w:pPr>
        <w:jc w:val="center"/>
        <w:rPr>
          <w:b/>
          <w:color w:val="178339"/>
          <w:sz w:val="60"/>
          <w:szCs w:val="60"/>
        </w:rPr>
      </w:pPr>
      <w:r w:rsidRPr="000E76DC">
        <w:rPr>
          <w:color w:val="178339"/>
          <w:sz w:val="60"/>
          <w:szCs w:val="60"/>
        </w:rPr>
        <w:t>Eagle Valley Middle School</w:t>
      </w:r>
    </w:p>
    <w:p w14:paraId="21394106" w14:textId="77777777" w:rsidR="00145F44" w:rsidRDefault="00707455">
      <w:pPr>
        <w:jc w:val="center"/>
        <w:rPr>
          <w:color w:val="005A9C"/>
          <w:sz w:val="38"/>
          <w:szCs w:val="38"/>
        </w:rPr>
      </w:pPr>
      <w:r>
        <w:rPr>
          <w:sz w:val="38"/>
          <w:szCs w:val="38"/>
        </w:rPr>
        <w:t>School Performance Plan: A Roadmap to Success</w:t>
      </w:r>
      <w:r>
        <w:rPr>
          <w:color w:val="005A9C"/>
          <w:sz w:val="38"/>
          <w:szCs w:val="38"/>
        </w:rPr>
        <w:t xml:space="preserve"> </w:t>
      </w:r>
    </w:p>
    <w:p w14:paraId="2C804664" w14:textId="77777777" w:rsidR="00145F44" w:rsidRDefault="00145F44"/>
    <w:p w14:paraId="5019418B" w14:textId="2AF63AA4" w:rsidR="00145F44" w:rsidRDefault="00865539">
      <w:pPr>
        <w:pBdr>
          <w:top w:val="nil"/>
          <w:left w:val="nil"/>
          <w:bottom w:val="nil"/>
          <w:right w:val="nil"/>
          <w:between w:val="nil"/>
        </w:pBdr>
        <w:spacing w:before="0"/>
        <w:rPr>
          <w:rFonts w:ascii="Cambria" w:eastAsia="Cambria" w:hAnsi="Cambria" w:cs="Cambria"/>
          <w:b/>
          <w:i/>
          <w:color w:val="1F6D89"/>
          <w:sz w:val="48"/>
          <w:szCs w:val="48"/>
        </w:rPr>
      </w:pPr>
      <w:r>
        <w:rPr>
          <w:i/>
          <w:color w:val="4F81BD"/>
        </w:rPr>
        <w:t>Eagle Valley Middle School</w:t>
      </w:r>
      <w:r w:rsidR="00707455">
        <w:rPr>
          <w:i/>
          <w:color w:val="4F81BD"/>
        </w:rPr>
        <w:t xml:space="preserve"> </w:t>
      </w:r>
      <w:r w:rsidR="00707455">
        <w:rPr>
          <w:i/>
        </w:rPr>
        <w:t xml:space="preserve">has established its School Performance Plan for the school year. This plan was developed by the school’s continuous improvement (CI) team and informed by a comprehensive needs assessment that included data analysis and meaningful engagement with the school community. It includes the school's goals and process developed during Act 1. The CI team will monitor implementation throughout the school year and evaluate and update the goals at the end of the year. </w:t>
      </w:r>
    </w:p>
    <w:p w14:paraId="73F45BD1" w14:textId="77777777" w:rsidR="00145F44" w:rsidRDefault="00145F44">
      <w:pPr>
        <w:rPr>
          <w:rFonts w:ascii="Cambria" w:eastAsia="Cambria" w:hAnsi="Cambria" w:cs="Cambria"/>
          <w:sz w:val="24"/>
          <w:szCs w:val="24"/>
        </w:rPr>
      </w:pPr>
    </w:p>
    <w:p w14:paraId="00735777" w14:textId="77777777" w:rsidR="00145F44" w:rsidRDefault="00145F44">
      <w:pPr>
        <w:rPr>
          <w:rFonts w:ascii="Cambria" w:eastAsia="Cambria" w:hAnsi="Cambria" w:cs="Cambria"/>
          <w:sz w:val="24"/>
          <w:szCs w:val="24"/>
        </w:rPr>
      </w:pPr>
    </w:p>
    <w:p w14:paraId="63EF317E" w14:textId="77777777" w:rsidR="00145F44" w:rsidRDefault="00145F44">
      <w:pPr>
        <w:rPr>
          <w:rFonts w:ascii="Cambria" w:eastAsia="Cambria" w:hAnsi="Cambria" w:cs="Cambria"/>
          <w:sz w:val="24"/>
          <w:szCs w:val="24"/>
        </w:rPr>
      </w:pPr>
    </w:p>
    <w:p w14:paraId="6A4A90A1" w14:textId="77777777" w:rsidR="00145F44" w:rsidRDefault="00145F44">
      <w:pPr>
        <w:rPr>
          <w:rFonts w:ascii="Cambria" w:eastAsia="Cambria" w:hAnsi="Cambria" w:cs="Cambria"/>
          <w:sz w:val="24"/>
          <w:szCs w:val="24"/>
        </w:rPr>
      </w:pPr>
    </w:p>
    <w:p w14:paraId="499B5E55" w14:textId="77777777" w:rsidR="00145F44" w:rsidRDefault="00145F44">
      <w:pPr>
        <w:rPr>
          <w:rFonts w:ascii="Cambria" w:eastAsia="Cambria" w:hAnsi="Cambria" w:cs="Cambria"/>
          <w:sz w:val="24"/>
          <w:szCs w:val="24"/>
        </w:rPr>
      </w:pPr>
    </w:p>
    <w:p w14:paraId="687EC7A8" w14:textId="77777777" w:rsidR="00145F44" w:rsidRDefault="00145F44">
      <w:pPr>
        <w:rPr>
          <w:rFonts w:ascii="Cambria" w:eastAsia="Cambria" w:hAnsi="Cambria" w:cs="Cambria"/>
          <w:sz w:val="24"/>
          <w:szCs w:val="24"/>
        </w:rPr>
      </w:pPr>
    </w:p>
    <w:p w14:paraId="62BE5DA2" w14:textId="77777777" w:rsidR="00145F44" w:rsidRDefault="00145F44">
      <w:pPr>
        <w:spacing w:before="0"/>
        <w:rPr>
          <w:b/>
        </w:rPr>
      </w:pPr>
    </w:p>
    <w:p w14:paraId="3C1AF561" w14:textId="3388754F" w:rsidR="00145F44" w:rsidRDefault="00707455">
      <w:pPr>
        <w:spacing w:before="0"/>
      </w:pPr>
      <w:r>
        <w:rPr>
          <w:b/>
        </w:rPr>
        <w:t>Principal:</w:t>
      </w:r>
      <w:r>
        <w:t xml:space="preserve"> </w:t>
      </w:r>
      <w:r w:rsidR="0027371C">
        <w:t>Dr. Lee Conley</w:t>
      </w:r>
    </w:p>
    <w:p w14:paraId="714468CC" w14:textId="111AD1F0" w:rsidR="00145F44" w:rsidRDefault="00707455">
      <w:pPr>
        <w:spacing w:before="0"/>
      </w:pPr>
      <w:r>
        <w:rPr>
          <w:b/>
        </w:rPr>
        <w:t xml:space="preserve">School Website: </w:t>
      </w:r>
      <w:hyperlink r:id="rId7" w:history="1">
        <w:r w:rsidR="0027371C" w:rsidRPr="00255535">
          <w:rPr>
            <w:rStyle w:val="Hyperlink"/>
            <w:b/>
          </w:rPr>
          <w:t>https://evms.carsoncityschools.com</w:t>
        </w:r>
      </w:hyperlink>
      <w:r w:rsidR="0027371C">
        <w:rPr>
          <w:b/>
        </w:rPr>
        <w:tab/>
      </w:r>
    </w:p>
    <w:p w14:paraId="68753CCA" w14:textId="4F72BE90" w:rsidR="00145F44" w:rsidRDefault="00707455">
      <w:pPr>
        <w:tabs>
          <w:tab w:val="left" w:pos="1222"/>
        </w:tabs>
        <w:spacing w:before="0"/>
        <w:rPr>
          <w:b/>
        </w:rPr>
      </w:pPr>
      <w:r>
        <w:rPr>
          <w:b/>
        </w:rPr>
        <w:t>Email:</w:t>
      </w:r>
      <w:r>
        <w:t xml:space="preserve"> </w:t>
      </w:r>
      <w:hyperlink r:id="rId8" w:history="1">
        <w:r w:rsidR="0027371C" w:rsidRPr="00255535">
          <w:rPr>
            <w:rStyle w:val="Hyperlink"/>
          </w:rPr>
          <w:t>lconley@carson.k12.nv.us</w:t>
        </w:r>
      </w:hyperlink>
      <w:r w:rsidR="0027371C">
        <w:tab/>
      </w:r>
      <w:r w:rsidR="0027371C">
        <w:tab/>
      </w:r>
    </w:p>
    <w:p w14:paraId="74A9F3C3" w14:textId="68ABE444" w:rsidR="00145F44" w:rsidRDefault="00707455">
      <w:pPr>
        <w:spacing w:before="0"/>
      </w:pPr>
      <w:r>
        <w:rPr>
          <w:b/>
        </w:rPr>
        <w:t>Phone:</w:t>
      </w:r>
      <w:r>
        <w:t xml:space="preserve"> </w:t>
      </w:r>
      <w:r w:rsidR="0027371C">
        <w:t>775-283-2611</w:t>
      </w:r>
    </w:p>
    <w:p w14:paraId="36F96CA3" w14:textId="1282526F" w:rsidR="00145F44" w:rsidRDefault="00707455">
      <w:pPr>
        <w:spacing w:before="0"/>
      </w:pPr>
      <w:r>
        <w:rPr>
          <w:b/>
        </w:rPr>
        <w:t>School Designations:</w:t>
      </w:r>
      <w:r>
        <w:t xml:space="preserve"> </w:t>
      </w:r>
      <w:r>
        <w:rPr>
          <w:rFonts w:ascii="MS Gothic" w:eastAsia="MS Gothic" w:hAnsi="MS Gothic" w:cs="MS Gothic"/>
        </w:rPr>
        <w:t>☐</w:t>
      </w:r>
      <w:r>
        <w:rPr>
          <w:color w:val="808080"/>
        </w:rPr>
        <w:t xml:space="preserve">Title I </w:t>
      </w:r>
      <w:r>
        <w:rPr>
          <w:rFonts w:ascii="MS Gothic" w:eastAsia="MS Gothic" w:hAnsi="MS Gothic" w:cs="MS Gothic"/>
        </w:rPr>
        <w:t>☐</w:t>
      </w:r>
      <w:r>
        <w:rPr>
          <w:color w:val="808080"/>
        </w:rPr>
        <w:t xml:space="preserve">CSI </w:t>
      </w:r>
      <w:r>
        <w:rPr>
          <w:rFonts w:ascii="MS Gothic" w:eastAsia="MS Gothic" w:hAnsi="MS Gothic" w:cs="MS Gothic"/>
        </w:rPr>
        <w:t>☐</w:t>
      </w:r>
      <w:r>
        <w:rPr>
          <w:color w:val="808080"/>
        </w:rPr>
        <w:t xml:space="preserve">TSI </w:t>
      </w:r>
      <w:r w:rsidR="0027371C" w:rsidRPr="0027371C">
        <w:rPr>
          <w:rFonts w:ascii="MS Gothic" w:eastAsia="MS Gothic" w:hAnsi="MS Gothic" w:cs="MS Gothic"/>
          <w:b/>
          <w:bCs/>
        </w:rPr>
        <w:t>X</w:t>
      </w:r>
      <w:r>
        <w:rPr>
          <w:color w:val="808080"/>
        </w:rPr>
        <w:t xml:space="preserve"> TSI/ATSI </w:t>
      </w:r>
    </w:p>
    <w:p w14:paraId="19C9792A" w14:textId="77777777" w:rsidR="00145F44" w:rsidRDefault="00707455">
      <w:pPr>
        <w:tabs>
          <w:tab w:val="left" w:pos="6000"/>
        </w:tabs>
      </w:pPr>
      <w:r>
        <w:tab/>
      </w:r>
    </w:p>
    <w:p w14:paraId="613A12D4" w14:textId="77777777" w:rsidR="00145F44" w:rsidRDefault="00145F44">
      <w:pPr>
        <w:tabs>
          <w:tab w:val="left" w:pos="6000"/>
        </w:tabs>
      </w:pPr>
    </w:p>
    <w:p w14:paraId="0BF12F4D" w14:textId="77777777" w:rsidR="00145F44" w:rsidRDefault="00145F44">
      <w:pPr>
        <w:tabs>
          <w:tab w:val="left" w:pos="6000"/>
        </w:tabs>
      </w:pPr>
    </w:p>
    <w:p w14:paraId="0F63E26C" w14:textId="77777777" w:rsidR="00145F44" w:rsidRDefault="00707455">
      <w:pPr>
        <w:tabs>
          <w:tab w:val="left" w:pos="8527"/>
        </w:tabs>
      </w:pPr>
      <w:r>
        <w:tab/>
      </w:r>
    </w:p>
    <w:p w14:paraId="05F21152" w14:textId="77777777" w:rsidR="00145F44" w:rsidRDefault="00145F44">
      <w:pPr>
        <w:tabs>
          <w:tab w:val="left" w:pos="6000"/>
        </w:tabs>
      </w:pPr>
    </w:p>
    <w:p w14:paraId="328F203A" w14:textId="77777777" w:rsidR="00145F44" w:rsidRDefault="00145F44">
      <w:pPr>
        <w:tabs>
          <w:tab w:val="left" w:pos="6000"/>
        </w:tabs>
      </w:pPr>
    </w:p>
    <w:p w14:paraId="37D415B5" w14:textId="77777777" w:rsidR="00145F44" w:rsidRDefault="00145F44">
      <w:pPr>
        <w:spacing w:before="0"/>
        <w:jc w:val="center"/>
        <w:rPr>
          <w:i/>
        </w:rPr>
      </w:pPr>
    </w:p>
    <w:p w14:paraId="5E5182EA" w14:textId="77777777" w:rsidR="00145F44" w:rsidRDefault="00145F44">
      <w:pPr>
        <w:spacing w:before="0"/>
        <w:jc w:val="center"/>
        <w:rPr>
          <w:i/>
        </w:rPr>
      </w:pPr>
    </w:p>
    <w:p w14:paraId="781833C1" w14:textId="37EAD981" w:rsidR="00145F44" w:rsidRDefault="00707455">
      <w:pPr>
        <w:spacing w:before="0"/>
        <w:jc w:val="center"/>
        <w:rPr>
          <w:i/>
        </w:rPr>
        <w:sectPr w:rsidR="00145F44" w:rsidSect="008B66A3">
          <w:headerReference w:type="default" r:id="rId9"/>
          <w:footerReference w:type="default" r:id="rId10"/>
          <w:headerReference w:type="first" r:id="rId11"/>
          <w:footerReference w:type="first" r:id="rId12"/>
          <w:pgSz w:w="12240" w:h="15840"/>
          <w:pgMar w:top="907" w:right="1440" w:bottom="907" w:left="1440" w:header="720" w:footer="720" w:gutter="0"/>
          <w:pgNumType w:start="1"/>
          <w:cols w:space="720"/>
          <w:titlePg/>
          <w:docGrid w:linePitch="299"/>
        </w:sectPr>
      </w:pPr>
      <w:r>
        <w:rPr>
          <w:i/>
        </w:rPr>
        <w:t xml:space="preserve">Our SPP was last updated on </w:t>
      </w:r>
      <w:r w:rsidR="0027371C">
        <w:rPr>
          <w:color w:val="808080"/>
        </w:rPr>
        <w:t>November 1, 2022</w:t>
      </w:r>
    </w:p>
    <w:p w14:paraId="538670C4" w14:textId="77777777" w:rsidR="00145F44" w:rsidRDefault="00707455">
      <w:pPr>
        <w:pStyle w:val="Heading1"/>
      </w:pPr>
      <w:bookmarkStart w:id="0" w:name="_gjdgxs" w:colFirst="0" w:colLast="0"/>
      <w:bookmarkEnd w:id="0"/>
      <w:r>
        <w:lastRenderedPageBreak/>
        <w:t>School Continuous Improvement Team</w:t>
      </w:r>
    </w:p>
    <w:p w14:paraId="67A10091" w14:textId="77777777" w:rsidR="00145F44" w:rsidRDefault="00707455">
      <w:pPr>
        <w:spacing w:before="0"/>
        <w:rPr>
          <w:i/>
        </w:rPr>
      </w:pPr>
      <w:r>
        <w:rPr>
          <w:i/>
        </w:rPr>
        <w:t>The Continuous Improvement Team is made up of a diverse group of school administrators, teachers, staff, caretakers, and students charged with developing, implementing, and evaluating the school’s continuous improvement efforts outlined in the School Performance Plan.</w:t>
      </w:r>
    </w:p>
    <w:tbl>
      <w:tblPr>
        <w:tblStyle w:val="17"/>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145F44" w14:paraId="360DC07C" w14:textId="77777777">
        <w:trPr>
          <w:cantSplit/>
          <w:jc w:val="center"/>
        </w:trPr>
        <w:tc>
          <w:tcPr>
            <w:tcW w:w="4680" w:type="dxa"/>
            <w:shd w:val="clear" w:color="auto" w:fill="005A9C"/>
          </w:tcPr>
          <w:p w14:paraId="269FB410" w14:textId="77777777" w:rsidR="00145F44" w:rsidRDefault="00707455">
            <w:pPr>
              <w:jc w:val="center"/>
              <w:rPr>
                <w:b/>
                <w:color w:val="FFFFFF"/>
              </w:rPr>
            </w:pPr>
            <w:bookmarkStart w:id="1" w:name="_30j0zll" w:colFirst="0" w:colLast="0"/>
            <w:bookmarkEnd w:id="1"/>
            <w:r>
              <w:rPr>
                <w:b/>
                <w:color w:val="FFFFFF"/>
              </w:rPr>
              <w:t>Name</w:t>
            </w:r>
          </w:p>
        </w:tc>
        <w:tc>
          <w:tcPr>
            <w:tcW w:w="4680" w:type="dxa"/>
            <w:shd w:val="clear" w:color="auto" w:fill="005A9C"/>
          </w:tcPr>
          <w:p w14:paraId="57CB872D" w14:textId="77777777" w:rsidR="00145F44" w:rsidRDefault="00707455">
            <w:pPr>
              <w:jc w:val="center"/>
              <w:rPr>
                <w:b/>
                <w:color w:val="FFFFFF"/>
              </w:rPr>
            </w:pPr>
            <w:r>
              <w:rPr>
                <w:b/>
                <w:color w:val="FFFFFF"/>
              </w:rPr>
              <w:t>Role</w:t>
            </w:r>
          </w:p>
        </w:tc>
      </w:tr>
      <w:tr w:rsidR="00145F44" w14:paraId="560D6AD1" w14:textId="77777777">
        <w:trPr>
          <w:cantSplit/>
          <w:jc w:val="center"/>
        </w:trPr>
        <w:tc>
          <w:tcPr>
            <w:tcW w:w="4680" w:type="dxa"/>
          </w:tcPr>
          <w:p w14:paraId="489E278B" w14:textId="5C45BA4E" w:rsidR="00145F44" w:rsidRDefault="0027371C">
            <w:r>
              <w:t>Dr. Lee Conley</w:t>
            </w:r>
          </w:p>
        </w:tc>
        <w:tc>
          <w:tcPr>
            <w:tcW w:w="4680" w:type="dxa"/>
          </w:tcPr>
          <w:p w14:paraId="765FD8CF" w14:textId="77777777" w:rsidR="00145F44" w:rsidRDefault="00707455">
            <w:pPr>
              <w:rPr>
                <w:b/>
              </w:rPr>
            </w:pPr>
            <w:r>
              <w:rPr>
                <w:b/>
              </w:rPr>
              <w:t xml:space="preserve">Principal(s) </w:t>
            </w:r>
            <w:r>
              <w:rPr>
                <w:i/>
              </w:rPr>
              <w:t>(required)</w:t>
            </w:r>
          </w:p>
        </w:tc>
      </w:tr>
      <w:tr w:rsidR="00145F44" w14:paraId="7AA6DE37" w14:textId="77777777">
        <w:trPr>
          <w:cantSplit/>
          <w:jc w:val="center"/>
        </w:trPr>
        <w:tc>
          <w:tcPr>
            <w:tcW w:w="4680" w:type="dxa"/>
          </w:tcPr>
          <w:p w14:paraId="5BC7CA3C" w14:textId="2AFB7001" w:rsidR="00145F44" w:rsidRDefault="0027371C">
            <w:r>
              <w:t>Mr. Greg Thetford (VP); Mrs. Lois Linehan (Dean)</w:t>
            </w:r>
          </w:p>
        </w:tc>
        <w:tc>
          <w:tcPr>
            <w:tcW w:w="4680" w:type="dxa"/>
          </w:tcPr>
          <w:p w14:paraId="1AA658BC" w14:textId="77777777" w:rsidR="00145F44" w:rsidRDefault="00707455">
            <w:pPr>
              <w:rPr>
                <w:i/>
              </w:rPr>
            </w:pPr>
            <w:r>
              <w:rPr>
                <w:b/>
              </w:rPr>
              <w:t xml:space="preserve">Other School Administrator(s) </w:t>
            </w:r>
            <w:r>
              <w:rPr>
                <w:i/>
              </w:rPr>
              <w:t>(required</w:t>
            </w:r>
          </w:p>
        </w:tc>
      </w:tr>
      <w:tr w:rsidR="00145F44" w14:paraId="4FD713FB" w14:textId="77777777">
        <w:trPr>
          <w:cantSplit/>
          <w:jc w:val="center"/>
        </w:trPr>
        <w:tc>
          <w:tcPr>
            <w:tcW w:w="4680" w:type="dxa"/>
          </w:tcPr>
          <w:p w14:paraId="6EA7CD7A" w14:textId="4E917B9E" w:rsidR="00145F44" w:rsidRDefault="0027371C">
            <w:r>
              <w:t xml:space="preserve">Michaela </w:t>
            </w:r>
            <w:proofErr w:type="spellStart"/>
            <w:r>
              <w:t>Filocamo</w:t>
            </w:r>
            <w:proofErr w:type="spellEnd"/>
            <w:r>
              <w:t xml:space="preserve"> (ELA); Lauren Cimino (Science; Rob Perry (Math); Thomas Chandler (Elective/CTE); Kathy </w:t>
            </w:r>
            <w:proofErr w:type="spellStart"/>
            <w:r>
              <w:t>Dilger</w:t>
            </w:r>
            <w:proofErr w:type="spellEnd"/>
            <w:r>
              <w:t xml:space="preserve"> (SS); Maria “Lupe” Schofield (Counselor)</w:t>
            </w:r>
          </w:p>
        </w:tc>
        <w:tc>
          <w:tcPr>
            <w:tcW w:w="4680" w:type="dxa"/>
          </w:tcPr>
          <w:p w14:paraId="3682B7EF" w14:textId="77777777" w:rsidR="00145F44" w:rsidRDefault="00707455">
            <w:pPr>
              <w:rPr>
                <w:b/>
              </w:rPr>
            </w:pPr>
            <w:r>
              <w:rPr>
                <w:b/>
              </w:rPr>
              <w:t xml:space="preserve">Teacher(s) </w:t>
            </w:r>
            <w:r>
              <w:rPr>
                <w:i/>
              </w:rPr>
              <w:t>(required)</w:t>
            </w:r>
          </w:p>
        </w:tc>
      </w:tr>
      <w:tr w:rsidR="00145F44" w14:paraId="7391D811" w14:textId="77777777">
        <w:trPr>
          <w:cantSplit/>
          <w:jc w:val="center"/>
        </w:trPr>
        <w:tc>
          <w:tcPr>
            <w:tcW w:w="4680" w:type="dxa"/>
          </w:tcPr>
          <w:p w14:paraId="09265AF4" w14:textId="4BAA0DED" w:rsidR="00145F44" w:rsidRDefault="0027371C">
            <w:r>
              <w:t>Becky Ritter (Special Education Paraprofessional)</w:t>
            </w:r>
          </w:p>
        </w:tc>
        <w:tc>
          <w:tcPr>
            <w:tcW w:w="4680" w:type="dxa"/>
          </w:tcPr>
          <w:p w14:paraId="1F7C0328" w14:textId="77777777" w:rsidR="00145F44" w:rsidRDefault="00707455">
            <w:pPr>
              <w:rPr>
                <w:b/>
              </w:rPr>
            </w:pPr>
            <w:r>
              <w:rPr>
                <w:b/>
              </w:rPr>
              <w:t xml:space="preserve">Paraprofessional(s) </w:t>
            </w:r>
            <w:r>
              <w:rPr>
                <w:i/>
              </w:rPr>
              <w:t>(required)</w:t>
            </w:r>
          </w:p>
        </w:tc>
      </w:tr>
      <w:tr w:rsidR="00145F44" w14:paraId="58A39144" w14:textId="77777777">
        <w:trPr>
          <w:cantSplit/>
          <w:jc w:val="center"/>
        </w:trPr>
        <w:tc>
          <w:tcPr>
            <w:tcW w:w="4680" w:type="dxa"/>
          </w:tcPr>
          <w:p w14:paraId="3D1AE968" w14:textId="0B3D5A47" w:rsidR="00145F44" w:rsidRDefault="0027371C">
            <w:r>
              <w:t>Jennifer Ward (mother of James Ward)</w:t>
            </w:r>
          </w:p>
        </w:tc>
        <w:tc>
          <w:tcPr>
            <w:tcW w:w="4680" w:type="dxa"/>
          </w:tcPr>
          <w:p w14:paraId="4C78FD8B" w14:textId="77777777" w:rsidR="00145F44" w:rsidRDefault="00707455">
            <w:pPr>
              <w:rPr>
                <w:b/>
              </w:rPr>
            </w:pPr>
            <w:r>
              <w:rPr>
                <w:b/>
              </w:rPr>
              <w:t xml:space="preserve">Parent(s) </w:t>
            </w:r>
            <w:r>
              <w:rPr>
                <w:i/>
              </w:rPr>
              <w:t>(required)</w:t>
            </w:r>
          </w:p>
        </w:tc>
      </w:tr>
      <w:tr w:rsidR="00145F44" w14:paraId="1856FFDC" w14:textId="77777777">
        <w:trPr>
          <w:cantSplit/>
          <w:jc w:val="center"/>
        </w:trPr>
        <w:tc>
          <w:tcPr>
            <w:tcW w:w="4680" w:type="dxa"/>
          </w:tcPr>
          <w:p w14:paraId="1608BA64" w14:textId="79704D12" w:rsidR="00145F44" w:rsidRDefault="0027371C">
            <w:r>
              <w:t>James Ward</w:t>
            </w:r>
          </w:p>
        </w:tc>
        <w:tc>
          <w:tcPr>
            <w:tcW w:w="4680" w:type="dxa"/>
          </w:tcPr>
          <w:p w14:paraId="67E35C40" w14:textId="77777777" w:rsidR="00145F44" w:rsidRDefault="00707455">
            <w:pPr>
              <w:rPr>
                <w:b/>
              </w:rPr>
            </w:pPr>
            <w:r>
              <w:rPr>
                <w:b/>
              </w:rPr>
              <w:t xml:space="preserve">Student(s) </w:t>
            </w:r>
            <w:r>
              <w:rPr>
                <w:i/>
              </w:rPr>
              <w:t>(required for secondary schools)</w:t>
            </w:r>
          </w:p>
        </w:tc>
      </w:tr>
      <w:tr w:rsidR="00145F44" w14:paraId="74DFE321" w14:textId="77777777">
        <w:trPr>
          <w:cantSplit/>
          <w:jc w:val="center"/>
        </w:trPr>
        <w:tc>
          <w:tcPr>
            <w:tcW w:w="4680" w:type="dxa"/>
          </w:tcPr>
          <w:p w14:paraId="5CA25105" w14:textId="549F6219" w:rsidR="00145F44" w:rsidRDefault="0027371C">
            <w:r>
              <w:t>Aaron Thacker</w:t>
            </w:r>
          </w:p>
        </w:tc>
        <w:tc>
          <w:tcPr>
            <w:tcW w:w="4680" w:type="dxa"/>
          </w:tcPr>
          <w:p w14:paraId="5A0B0C33" w14:textId="77777777" w:rsidR="00145F44" w:rsidRDefault="00707455">
            <w:pPr>
              <w:rPr>
                <w:b/>
              </w:rPr>
            </w:pPr>
            <w:r>
              <w:rPr>
                <w:b/>
              </w:rPr>
              <w:t xml:space="preserve">Tribes/Tribal Orgs </w:t>
            </w:r>
            <w:r>
              <w:rPr>
                <w:i/>
              </w:rPr>
              <w:t>(if present in community)</w:t>
            </w:r>
          </w:p>
        </w:tc>
      </w:tr>
      <w:tr w:rsidR="00145F44" w14:paraId="66837707" w14:textId="77777777">
        <w:trPr>
          <w:cantSplit/>
          <w:jc w:val="center"/>
        </w:trPr>
        <w:tc>
          <w:tcPr>
            <w:tcW w:w="4680" w:type="dxa"/>
          </w:tcPr>
          <w:p w14:paraId="4C196AB0" w14:textId="77777777" w:rsidR="00145F44" w:rsidRDefault="00145F44"/>
        </w:tc>
        <w:tc>
          <w:tcPr>
            <w:tcW w:w="4680" w:type="dxa"/>
          </w:tcPr>
          <w:p w14:paraId="061ECBF7" w14:textId="77777777" w:rsidR="00145F44" w:rsidRDefault="00707455">
            <w:pPr>
              <w:rPr>
                <w:b/>
              </w:rPr>
            </w:pPr>
            <w:r>
              <w:rPr>
                <w:b/>
              </w:rPr>
              <w:t xml:space="preserve">Specialized Instructional Support Personnel </w:t>
            </w:r>
            <w:r>
              <w:rPr>
                <w:i/>
              </w:rPr>
              <w:t>(if appropriate)</w:t>
            </w:r>
          </w:p>
        </w:tc>
      </w:tr>
      <w:tr w:rsidR="00145F44" w14:paraId="190E64DE" w14:textId="77777777">
        <w:trPr>
          <w:cantSplit/>
          <w:jc w:val="center"/>
        </w:trPr>
        <w:tc>
          <w:tcPr>
            <w:tcW w:w="4680" w:type="dxa"/>
          </w:tcPr>
          <w:p w14:paraId="5C7A3F80" w14:textId="77777777" w:rsidR="00145F44" w:rsidRDefault="00707455">
            <w:pPr>
              <w:rPr>
                <w:i/>
              </w:rPr>
            </w:pPr>
            <w:r>
              <w:rPr>
                <w:i/>
                <w:color w:val="4F81BD"/>
              </w:rPr>
              <w:t>Add additional members/roles as necessary</w:t>
            </w:r>
          </w:p>
        </w:tc>
        <w:tc>
          <w:tcPr>
            <w:tcW w:w="4680" w:type="dxa"/>
          </w:tcPr>
          <w:p w14:paraId="58E30A49" w14:textId="77777777" w:rsidR="00145F44" w:rsidRDefault="00145F44">
            <w:pPr>
              <w:rPr>
                <w:b/>
              </w:rPr>
            </w:pPr>
          </w:p>
        </w:tc>
      </w:tr>
    </w:tbl>
    <w:p w14:paraId="58406406" w14:textId="77777777" w:rsidR="00145F44" w:rsidRDefault="00707455">
      <w:pPr>
        <w:pStyle w:val="Heading1"/>
        <w:rPr>
          <w:i/>
          <w:color w:val="CC0000"/>
        </w:rPr>
      </w:pPr>
      <w:r>
        <w:t>School Demographics and Performance Information</w:t>
      </w:r>
    </w:p>
    <w:p w14:paraId="3E7E5530" w14:textId="77777777" w:rsidR="00145F44" w:rsidRDefault="00707455">
      <w:pPr>
        <w:spacing w:before="0" w:after="200"/>
        <w:rPr>
          <w:i/>
          <w:color w:val="4F81BD"/>
        </w:rPr>
      </w:pPr>
      <w:bookmarkStart w:id="2" w:name="_1fob9te" w:colFirst="0" w:colLast="0"/>
      <w:bookmarkEnd w:id="2"/>
      <w:r>
        <w:rPr>
          <w:i/>
          <w:color w:val="000000"/>
          <w:sz w:val="21"/>
          <w:szCs w:val="21"/>
        </w:rPr>
        <w:t>In com</w:t>
      </w:r>
      <w:r>
        <w:rPr>
          <w:i/>
          <w:color w:val="000000"/>
        </w:rPr>
        <w:t xml:space="preserve">pliance with federal and state law, Nevada’s K-12 Accountability Portal provides detailed information about each school’s student and staff demographics and </w:t>
      </w:r>
      <w:r>
        <w:rPr>
          <w:i/>
        </w:rPr>
        <w:t>s</w:t>
      </w:r>
      <w:r>
        <w:rPr>
          <w:i/>
          <w:color w:val="000000"/>
        </w:rPr>
        <w:t xml:space="preserve">chool performance rating, </w:t>
      </w:r>
      <w:r>
        <w:rPr>
          <w:i/>
        </w:rPr>
        <w:t>a star-rating system</w:t>
      </w:r>
      <w:r>
        <w:rPr>
          <w:i/>
          <w:color w:val="000000"/>
        </w:rPr>
        <w:t xml:space="preserve"> based on the Nevada School Performance Framework (NSPF).</w:t>
      </w:r>
      <w:r>
        <w:rPr>
          <w:i/>
          <w:color w:val="212529"/>
        </w:rPr>
        <w:t xml:space="preserve"> </w:t>
      </w:r>
      <w:r>
        <w:rPr>
          <w:i/>
          <w:color w:val="000000"/>
        </w:rPr>
        <w:t xml:space="preserve">You can find our School Rating Report at </w:t>
      </w:r>
      <w:r w:rsidR="0027371C" w:rsidRPr="0027371C">
        <w:rPr>
          <w:i/>
          <w:color w:val="4F81BD"/>
        </w:rPr>
        <w:t>http://nevadareportcard.nv.gov/DI/nv/carson_city/eagle_valley_middle_school/2022</w:t>
      </w:r>
    </w:p>
    <w:p w14:paraId="394A300B" w14:textId="6524592F" w:rsidR="0027371C" w:rsidRDefault="0027371C">
      <w:pPr>
        <w:spacing w:before="0" w:after="200"/>
        <w:rPr>
          <w:color w:val="000000"/>
        </w:rPr>
        <w:sectPr w:rsidR="0027371C" w:rsidSect="008B66A3">
          <w:footerReference w:type="first" r:id="rId13"/>
          <w:pgSz w:w="12240" w:h="15840"/>
          <w:pgMar w:top="907" w:right="1440" w:bottom="907" w:left="1440" w:header="720" w:footer="720" w:gutter="0"/>
          <w:cols w:space="720"/>
          <w:titlePg/>
          <w:docGrid w:linePitch="299"/>
        </w:sectPr>
      </w:pPr>
    </w:p>
    <w:p w14:paraId="6E21E51E" w14:textId="77777777" w:rsidR="00145F44" w:rsidRDefault="00707455">
      <w:pPr>
        <w:pStyle w:val="Heading1"/>
      </w:pPr>
      <w:bookmarkStart w:id="3" w:name="_3znysh7" w:colFirst="0" w:colLast="0"/>
      <w:bookmarkEnd w:id="3"/>
      <w:r>
        <w:lastRenderedPageBreak/>
        <w:t>School Goals and Improvement Plan</w:t>
      </w:r>
    </w:p>
    <w:p w14:paraId="255FA8E9" w14:textId="77777777" w:rsidR="00145F44" w:rsidRDefault="00707455">
      <w:pPr>
        <w:rPr>
          <w:i/>
        </w:rPr>
      </w:pPr>
      <w:r>
        <w:rPr>
          <w:i/>
        </w:rPr>
        <w:t>The improvement plan on the following pages articulates our goals for the upcoming school year, strategies we will employ to achieve our goals, and other important planning information.</w:t>
      </w:r>
    </w:p>
    <w:p w14:paraId="61DFB39B" w14:textId="77777777" w:rsidR="00145F44" w:rsidRDefault="00707455">
      <w:pPr>
        <w:pStyle w:val="Heading2"/>
        <w:spacing w:after="0"/>
        <w:rPr>
          <w:i/>
        </w:rPr>
      </w:pPr>
      <w:bookmarkStart w:id="4" w:name="_2et92p0" w:colFirst="0" w:colLast="0"/>
      <w:bookmarkEnd w:id="4"/>
      <w:r>
        <w:t xml:space="preserve">Inquiry Area 1 - Student Success </w:t>
      </w:r>
    </w:p>
    <w:tbl>
      <w:tblPr>
        <w:tblStyle w:val="16"/>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145F44" w14:paraId="61B65288" w14:textId="77777777">
        <w:trPr>
          <w:trHeight w:val="144"/>
        </w:trPr>
        <w:tc>
          <w:tcPr>
            <w:tcW w:w="13060" w:type="dxa"/>
            <w:gridSpan w:val="2"/>
            <w:shd w:val="clear" w:color="auto" w:fill="005A9C"/>
            <w:tcMar>
              <w:top w:w="0" w:type="dxa"/>
              <w:bottom w:w="0" w:type="dxa"/>
            </w:tcMar>
          </w:tcPr>
          <w:p w14:paraId="5DFA2DA7" w14:textId="77777777" w:rsidR="00145F44" w:rsidRDefault="00707455">
            <w:pPr>
              <w:widowControl w:val="0"/>
              <w:spacing w:before="120" w:after="120"/>
              <w:jc w:val="center"/>
              <w:rPr>
                <w:b/>
                <w:color w:val="FFFFFF"/>
              </w:rPr>
            </w:pPr>
            <w:bookmarkStart w:id="5" w:name="_tyjcwt" w:colFirst="0" w:colLast="0"/>
            <w:bookmarkEnd w:id="5"/>
            <w:r>
              <w:rPr>
                <w:b/>
                <w:color w:val="FFFFFF"/>
              </w:rPr>
              <w:t>Student Success</w:t>
            </w:r>
          </w:p>
        </w:tc>
      </w:tr>
      <w:tr w:rsidR="00145F44" w14:paraId="67608EDC" w14:textId="77777777">
        <w:trPr>
          <w:trHeight w:val="20"/>
        </w:trPr>
        <w:tc>
          <w:tcPr>
            <w:tcW w:w="6480" w:type="dxa"/>
            <w:shd w:val="clear" w:color="auto" w:fill="E2E2E2"/>
            <w:tcMar>
              <w:top w:w="0" w:type="dxa"/>
              <w:left w:w="100" w:type="dxa"/>
              <w:bottom w:w="0" w:type="dxa"/>
              <w:right w:w="100" w:type="dxa"/>
            </w:tcMar>
          </w:tcPr>
          <w:p w14:paraId="2A8916B5" w14:textId="77777777" w:rsidR="00145F44" w:rsidRDefault="00707455">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6838D56C" w14:textId="77777777" w:rsidR="00145F44" w:rsidRDefault="00707455">
            <w:pPr>
              <w:widowControl w:val="0"/>
              <w:jc w:val="center"/>
              <w:rPr>
                <w:b/>
              </w:rPr>
            </w:pPr>
            <w:r>
              <w:rPr>
                <w:b/>
              </w:rPr>
              <w:t>Areas for Growth</w:t>
            </w:r>
          </w:p>
        </w:tc>
      </w:tr>
      <w:tr w:rsidR="00145F44" w14:paraId="52F4F987" w14:textId="77777777">
        <w:trPr>
          <w:trHeight w:val="504"/>
        </w:trPr>
        <w:tc>
          <w:tcPr>
            <w:tcW w:w="6480" w:type="dxa"/>
            <w:tcMar>
              <w:top w:w="0" w:type="dxa"/>
              <w:left w:w="100" w:type="dxa"/>
              <w:bottom w:w="0" w:type="dxa"/>
              <w:right w:w="100" w:type="dxa"/>
            </w:tcMar>
            <w:vAlign w:val="center"/>
          </w:tcPr>
          <w:p w14:paraId="7E558D12" w14:textId="397564B6" w:rsidR="00145F44" w:rsidRPr="00140127" w:rsidRDefault="00140127">
            <w:pPr>
              <w:widowControl w:val="0"/>
              <w:numPr>
                <w:ilvl w:val="0"/>
                <w:numId w:val="1"/>
              </w:numPr>
              <w:pBdr>
                <w:top w:val="nil"/>
                <w:left w:val="nil"/>
                <w:bottom w:val="nil"/>
                <w:right w:val="nil"/>
                <w:between w:val="nil"/>
              </w:pBdr>
              <w:rPr>
                <w:iCs/>
              </w:rPr>
            </w:pPr>
            <w:r w:rsidRPr="00140127">
              <w:rPr>
                <w:iCs/>
              </w:rPr>
              <w:t>Highest growth in overall student achievement in District</w:t>
            </w:r>
          </w:p>
        </w:tc>
        <w:tc>
          <w:tcPr>
            <w:tcW w:w="6580" w:type="dxa"/>
            <w:tcMar>
              <w:top w:w="0" w:type="dxa"/>
              <w:left w:w="100" w:type="dxa"/>
              <w:bottom w:w="0" w:type="dxa"/>
              <w:right w:w="100" w:type="dxa"/>
            </w:tcMar>
            <w:vAlign w:val="center"/>
          </w:tcPr>
          <w:p w14:paraId="3311F51C" w14:textId="2894BD5E" w:rsidR="00145F44" w:rsidRPr="00534485" w:rsidRDefault="00140127">
            <w:pPr>
              <w:widowControl w:val="0"/>
              <w:numPr>
                <w:ilvl w:val="0"/>
                <w:numId w:val="1"/>
              </w:numPr>
              <w:pBdr>
                <w:top w:val="nil"/>
                <w:left w:val="nil"/>
                <w:bottom w:val="nil"/>
                <w:right w:val="nil"/>
                <w:between w:val="nil"/>
              </w:pBdr>
              <w:rPr>
                <w:iCs/>
              </w:rPr>
            </w:pPr>
            <w:r w:rsidRPr="00534485">
              <w:rPr>
                <w:iCs/>
              </w:rPr>
              <w:t xml:space="preserve">Scores are still low even though growth has been </w:t>
            </w:r>
            <w:r w:rsidR="00534485" w:rsidRPr="00534485">
              <w:rPr>
                <w:iCs/>
              </w:rPr>
              <w:t>strong</w:t>
            </w:r>
          </w:p>
        </w:tc>
      </w:tr>
      <w:tr w:rsidR="00145F44" w14:paraId="32F5412F" w14:textId="77777777">
        <w:trPr>
          <w:trHeight w:val="20"/>
        </w:trPr>
        <w:tc>
          <w:tcPr>
            <w:tcW w:w="13060" w:type="dxa"/>
            <w:gridSpan w:val="2"/>
            <w:shd w:val="clear" w:color="auto" w:fill="auto"/>
            <w:tcMar>
              <w:top w:w="100" w:type="dxa"/>
              <w:left w:w="100" w:type="dxa"/>
              <w:bottom w:w="100" w:type="dxa"/>
              <w:right w:w="100" w:type="dxa"/>
            </w:tcMar>
          </w:tcPr>
          <w:p w14:paraId="6243352C" w14:textId="77777777" w:rsidR="00783FB7" w:rsidRDefault="00707455" w:rsidP="00783FB7">
            <w:pPr>
              <w:widowControl w:val="0"/>
            </w:pPr>
            <w:r>
              <w:rPr>
                <w:b/>
              </w:rPr>
              <w:t>Problem Statement:</w:t>
            </w:r>
            <w:r>
              <w:t xml:space="preserve"> </w:t>
            </w:r>
          </w:p>
          <w:p w14:paraId="659B4CE9" w14:textId="7E603A22" w:rsidR="00783FB7" w:rsidRPr="00783FB7" w:rsidRDefault="00783FB7" w:rsidP="00783FB7">
            <w:pPr>
              <w:widowControl w:val="0"/>
            </w:pPr>
            <w:r w:rsidRPr="00783FB7">
              <w:t>1. Based on Spring 2022 SBAC scores, 57.1% of all students are not proficient in ELA, and 71.5% of all students are not proficient in math.</w:t>
            </w:r>
          </w:p>
          <w:p w14:paraId="11E274DE" w14:textId="036DE59C" w:rsidR="00783FB7" w:rsidRPr="00783FB7" w:rsidRDefault="00783FB7" w:rsidP="00783FB7">
            <w:pPr>
              <w:widowControl w:val="0"/>
            </w:pPr>
            <w:r w:rsidRPr="00783FB7">
              <w:t>2. Based on Spring 2022 SBAC scores, more than 95% of ELL students are not proficient in ELA, and more than 95% of ELL students are not proficient in math.</w:t>
            </w:r>
          </w:p>
          <w:p w14:paraId="1B159F64" w14:textId="37AA238B" w:rsidR="00145F44" w:rsidRPr="00783FB7" w:rsidRDefault="00783FB7" w:rsidP="00783FB7">
            <w:pPr>
              <w:widowControl w:val="0"/>
            </w:pPr>
            <w:r w:rsidRPr="00783FB7">
              <w:t>3.  Based on Spring 2022 SBAC scores, 94.2% of IEP students are not proficient in ELA, and 95% of IEP students are not proficient in math.</w:t>
            </w:r>
          </w:p>
          <w:p w14:paraId="27906FA9" w14:textId="77777777" w:rsidR="00145F44" w:rsidRDefault="00145F44">
            <w:pPr>
              <w:widowControl w:val="0"/>
              <w:rPr>
                <w:b/>
              </w:rPr>
            </w:pPr>
          </w:p>
          <w:p w14:paraId="6B185FF0" w14:textId="227BBB58" w:rsidR="00145F44" w:rsidRDefault="00707455">
            <w:pPr>
              <w:widowControl w:val="0"/>
            </w:pPr>
            <w:r>
              <w:rPr>
                <w:b/>
              </w:rPr>
              <w:t>Critical Root Causes of the Problem:</w:t>
            </w:r>
            <w:r>
              <w:t xml:space="preserve"> </w:t>
            </w:r>
          </w:p>
          <w:p w14:paraId="3546A9AE" w14:textId="77777777" w:rsidR="009E51F6" w:rsidRDefault="007E6DCA" w:rsidP="009E51F6">
            <w:pPr>
              <w:widowControl w:val="0"/>
              <w:numPr>
                <w:ilvl w:val="0"/>
                <w:numId w:val="2"/>
              </w:numPr>
              <w:spacing w:before="200"/>
            </w:pPr>
            <w:r>
              <w:rPr>
                <w:i/>
              </w:rPr>
              <w:t>No consistent and timely identification, support or definition of best, most rigorous instructional practices in the classroom.</w:t>
            </w:r>
          </w:p>
          <w:p w14:paraId="7FCED763" w14:textId="1F770D51" w:rsidR="007E6DCA" w:rsidRDefault="007E6DCA" w:rsidP="009E51F6">
            <w:pPr>
              <w:widowControl w:val="0"/>
              <w:numPr>
                <w:ilvl w:val="0"/>
                <w:numId w:val="2"/>
              </w:numPr>
              <w:spacing w:before="200"/>
            </w:pPr>
            <w:r w:rsidRPr="009E51F6">
              <w:rPr>
                <w:i/>
              </w:rPr>
              <w:t>Need for identifying essential standards (content vs. skill based) to influence consistent pacing.</w:t>
            </w:r>
          </w:p>
          <w:p w14:paraId="21256736" w14:textId="72E83619" w:rsidR="00145F44" w:rsidRDefault="00145F44" w:rsidP="009E51F6">
            <w:pPr>
              <w:widowControl w:val="0"/>
              <w:pBdr>
                <w:top w:val="nil"/>
                <w:left w:val="nil"/>
                <w:bottom w:val="nil"/>
                <w:right w:val="nil"/>
                <w:between w:val="nil"/>
              </w:pBdr>
              <w:ind w:left="720"/>
            </w:pPr>
          </w:p>
        </w:tc>
      </w:tr>
    </w:tbl>
    <w:p w14:paraId="05D27541" w14:textId="77777777" w:rsidR="00145F44" w:rsidRDefault="00145F44">
      <w:pPr>
        <w:spacing w:before="0"/>
        <w:rPr>
          <w:b/>
        </w:rPr>
      </w:pPr>
    </w:p>
    <w:tbl>
      <w:tblPr>
        <w:tblStyle w:val="15"/>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145F44" w14:paraId="05206815"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75E8F588" w14:textId="77777777" w:rsidR="00145F44" w:rsidRDefault="00707455">
            <w:pPr>
              <w:jc w:val="center"/>
              <w:rPr>
                <w:rFonts w:ascii="Times New Roman" w:eastAsia="Times New Roman" w:hAnsi="Times New Roman" w:cs="Times New Roman"/>
                <w:sz w:val="24"/>
                <w:szCs w:val="24"/>
              </w:rPr>
            </w:pPr>
            <w:bookmarkStart w:id="6" w:name="_3dy6vkm" w:colFirst="0" w:colLast="0"/>
            <w:bookmarkEnd w:id="6"/>
            <w:r>
              <w:rPr>
                <w:b/>
                <w:color w:val="FFFFFF"/>
              </w:rPr>
              <w:t>Student Success</w:t>
            </w:r>
          </w:p>
        </w:tc>
      </w:tr>
      <w:tr w:rsidR="00145F44" w14:paraId="39EB9D0E"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45A2E7" w14:textId="77777777" w:rsidR="00145F44" w:rsidRDefault="00145F4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14"/>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145F44" w14:paraId="4835C2EA" w14:textId="77777777">
              <w:trPr>
                <w:trHeight w:val="1080"/>
                <w:jc w:val="center"/>
              </w:trPr>
              <w:tc>
                <w:tcPr>
                  <w:tcW w:w="9782" w:type="dxa"/>
                  <w:tcMar>
                    <w:top w:w="100" w:type="dxa"/>
                    <w:left w:w="100" w:type="dxa"/>
                    <w:bottom w:w="100" w:type="dxa"/>
                    <w:right w:w="100" w:type="dxa"/>
                  </w:tcMar>
                </w:tcPr>
                <w:p w14:paraId="7E3516D4" w14:textId="3D8A41DB" w:rsidR="009E51F6" w:rsidRDefault="00707455" w:rsidP="009E51F6">
                  <w:pPr>
                    <w:widowControl w:val="0"/>
                    <w:rPr>
                      <w:i/>
                      <w:highlight w:val="green"/>
                    </w:rPr>
                  </w:pPr>
                  <w:r>
                    <w:rPr>
                      <w:b/>
                    </w:rPr>
                    <w:t xml:space="preserve">School Goal: </w:t>
                  </w:r>
                  <w:r w:rsidR="009E51F6" w:rsidRPr="009E51F6">
                    <w:rPr>
                      <w:iCs/>
                    </w:rPr>
                    <w:t>By May 2023, 48% of our students will be proficient in ELA and 30% of our students will be proficient in math as measured by SBAC-- an increase of 5% from 2022.</w:t>
                  </w:r>
                </w:p>
                <w:p w14:paraId="55875760" w14:textId="55B9BC79" w:rsidR="00145F44" w:rsidRDefault="00145F44">
                  <w:pPr>
                    <w:spacing w:after="240"/>
                    <w:rPr>
                      <w:rFonts w:ascii="Times New Roman" w:eastAsia="Times New Roman" w:hAnsi="Times New Roman" w:cs="Times New Roman"/>
                      <w:sz w:val="24"/>
                      <w:szCs w:val="24"/>
                    </w:rPr>
                  </w:pPr>
                </w:p>
                <w:p w14:paraId="442FE773" w14:textId="77777777" w:rsidR="00145F44" w:rsidRDefault="00707455">
                  <w:pPr>
                    <w:spacing w:before="240"/>
                    <w:rPr>
                      <w:b/>
                    </w:rPr>
                  </w:pPr>
                  <w:r>
                    <w:rPr>
                      <w:b/>
                    </w:rPr>
                    <w:t xml:space="preserve">Formative Measures: </w:t>
                  </w:r>
                </w:p>
                <w:p w14:paraId="28109F6D" w14:textId="77777777" w:rsidR="00145F44" w:rsidRPr="00FC3DB5" w:rsidRDefault="00580C43">
                  <w:pPr>
                    <w:widowControl w:val="0"/>
                    <w:numPr>
                      <w:ilvl w:val="0"/>
                      <w:numId w:val="1"/>
                    </w:numPr>
                    <w:pBdr>
                      <w:top w:val="nil"/>
                      <w:left w:val="nil"/>
                      <w:bottom w:val="nil"/>
                      <w:right w:val="nil"/>
                      <w:between w:val="nil"/>
                    </w:pBdr>
                    <w:rPr>
                      <w:iCs/>
                    </w:rPr>
                  </w:pPr>
                  <w:r w:rsidRPr="00FC3DB5">
                    <w:rPr>
                      <w:iCs/>
                    </w:rPr>
                    <w:t>SBAC Data</w:t>
                  </w:r>
                </w:p>
                <w:p w14:paraId="4133F7B2" w14:textId="4C2D1326" w:rsidR="00580C43" w:rsidRDefault="00580C43">
                  <w:pPr>
                    <w:widowControl w:val="0"/>
                    <w:numPr>
                      <w:ilvl w:val="0"/>
                      <w:numId w:val="1"/>
                    </w:numPr>
                    <w:pBdr>
                      <w:top w:val="nil"/>
                      <w:left w:val="nil"/>
                      <w:bottom w:val="nil"/>
                      <w:right w:val="nil"/>
                      <w:between w:val="nil"/>
                    </w:pBdr>
                    <w:rPr>
                      <w:iCs/>
                    </w:rPr>
                  </w:pPr>
                  <w:r w:rsidRPr="00FC3DB5">
                    <w:rPr>
                      <w:iCs/>
                    </w:rPr>
                    <w:t>MAP Data</w:t>
                  </w:r>
                </w:p>
                <w:p w14:paraId="784487D8" w14:textId="1DC2DCD9" w:rsidR="000F28F7" w:rsidRDefault="000F28F7">
                  <w:pPr>
                    <w:widowControl w:val="0"/>
                    <w:numPr>
                      <w:ilvl w:val="0"/>
                      <w:numId w:val="1"/>
                    </w:numPr>
                    <w:pBdr>
                      <w:top w:val="nil"/>
                      <w:left w:val="nil"/>
                      <w:bottom w:val="nil"/>
                      <w:right w:val="nil"/>
                      <w:between w:val="nil"/>
                    </w:pBdr>
                    <w:rPr>
                      <w:iCs/>
                    </w:rPr>
                  </w:pPr>
                  <w:r>
                    <w:rPr>
                      <w:iCs/>
                    </w:rPr>
                    <w:lastRenderedPageBreak/>
                    <w:t>Student Grades</w:t>
                  </w:r>
                </w:p>
                <w:p w14:paraId="579F3A7C" w14:textId="7B13507D" w:rsidR="000F28F7" w:rsidRPr="00FC3DB5" w:rsidRDefault="000F28F7">
                  <w:pPr>
                    <w:widowControl w:val="0"/>
                    <w:numPr>
                      <w:ilvl w:val="0"/>
                      <w:numId w:val="1"/>
                    </w:numPr>
                    <w:pBdr>
                      <w:top w:val="nil"/>
                      <w:left w:val="nil"/>
                      <w:bottom w:val="nil"/>
                      <w:right w:val="nil"/>
                      <w:between w:val="nil"/>
                    </w:pBdr>
                    <w:rPr>
                      <w:iCs/>
                    </w:rPr>
                  </w:pPr>
                  <w:r>
                    <w:rPr>
                      <w:iCs/>
                    </w:rPr>
                    <w:t>Benchmark Assessments</w:t>
                  </w:r>
                </w:p>
                <w:p w14:paraId="7CCEFDFE" w14:textId="224AFF7C" w:rsidR="00580C43" w:rsidRDefault="00580C43" w:rsidP="00FC3DB5">
                  <w:pPr>
                    <w:widowControl w:val="0"/>
                    <w:pBdr>
                      <w:top w:val="nil"/>
                      <w:left w:val="nil"/>
                      <w:bottom w:val="nil"/>
                      <w:right w:val="nil"/>
                      <w:between w:val="nil"/>
                    </w:pBdr>
                  </w:pPr>
                </w:p>
              </w:tc>
              <w:tc>
                <w:tcPr>
                  <w:tcW w:w="2970" w:type="dxa"/>
                  <w:tcMar>
                    <w:top w:w="100" w:type="dxa"/>
                    <w:left w:w="100" w:type="dxa"/>
                    <w:bottom w:w="100" w:type="dxa"/>
                    <w:right w:w="100" w:type="dxa"/>
                  </w:tcMar>
                </w:tcPr>
                <w:p w14:paraId="2BF2E399" w14:textId="77777777" w:rsidR="00145F44" w:rsidRDefault="00707455">
                  <w:pPr>
                    <w:rPr>
                      <w:b/>
                    </w:rPr>
                  </w:pPr>
                  <w:r>
                    <w:rPr>
                      <w:b/>
                    </w:rPr>
                    <w:lastRenderedPageBreak/>
                    <w:t xml:space="preserve">Aligned to Nevada’s STIP Goal: </w:t>
                  </w:r>
                </w:p>
                <w:tbl>
                  <w:tblPr>
                    <w:tblStyle w:val="13"/>
                    <w:tblW w:w="2865" w:type="dxa"/>
                    <w:tblLayout w:type="fixed"/>
                    <w:tblLook w:val="0400" w:firstRow="0" w:lastRow="0" w:firstColumn="0" w:lastColumn="0" w:noHBand="0" w:noVBand="1"/>
                  </w:tblPr>
                  <w:tblGrid>
                    <w:gridCol w:w="1425"/>
                    <w:gridCol w:w="1440"/>
                  </w:tblGrid>
                  <w:tr w:rsidR="00145F44" w14:paraId="079C59AB" w14:textId="77777777" w:rsidTr="00E32FBC">
                    <w:tc>
                      <w:tcPr>
                        <w:tcW w:w="1425" w:type="dxa"/>
                      </w:tcPr>
                      <w:p w14:paraId="201234D5" w14:textId="77777777" w:rsidR="00145F44" w:rsidRPr="00E32FBC" w:rsidRDefault="00707455">
                        <w:pPr>
                          <w:jc w:val="center"/>
                          <w:rPr>
                            <w:rFonts w:asciiTheme="majorHAnsi"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hAnsiTheme="majorHAnsi" w:cstheme="majorHAnsi"/>
                            <w:sz w:val="20"/>
                            <w:szCs w:val="20"/>
                          </w:rPr>
                          <w:t xml:space="preserve"> STIP Goal 1</w:t>
                        </w:r>
                      </w:p>
                    </w:tc>
                    <w:tc>
                      <w:tcPr>
                        <w:tcW w:w="1440" w:type="dxa"/>
                      </w:tcPr>
                      <w:p w14:paraId="75819775" w14:textId="77777777" w:rsidR="00145F44" w:rsidRPr="00E32FBC" w:rsidRDefault="00707455">
                        <w:pPr>
                          <w:jc w:val="center"/>
                          <w:rPr>
                            <w:rFonts w:asciiTheme="majorHAnsi"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hAnsiTheme="majorHAnsi" w:cstheme="majorHAnsi"/>
                            <w:sz w:val="20"/>
                            <w:szCs w:val="20"/>
                          </w:rPr>
                          <w:t xml:space="preserve"> STIP Goal 2</w:t>
                        </w:r>
                      </w:p>
                    </w:tc>
                  </w:tr>
                  <w:tr w:rsidR="00145F44" w14:paraId="08A404DC" w14:textId="77777777" w:rsidTr="00E32FBC">
                    <w:tc>
                      <w:tcPr>
                        <w:tcW w:w="1425" w:type="dxa"/>
                      </w:tcPr>
                      <w:p w14:paraId="1428B9D5" w14:textId="257C98C5" w:rsidR="00145F44" w:rsidRPr="00E32FBC" w:rsidRDefault="009E51F6">
                        <w:pPr>
                          <w:jc w:val="center"/>
                          <w:rPr>
                            <w:rFonts w:asciiTheme="majorHAnsi"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eastAsia="MS Gothic" w:hAnsiTheme="majorHAnsi" w:cstheme="majorHAnsi"/>
                            <w:sz w:val="20"/>
                            <w:szCs w:val="20"/>
                          </w:rPr>
                          <w:t xml:space="preserve"> </w:t>
                        </w:r>
                        <w:r w:rsidR="00707455" w:rsidRPr="00E32FBC">
                          <w:rPr>
                            <w:rFonts w:asciiTheme="majorHAnsi" w:hAnsiTheme="majorHAnsi" w:cstheme="majorHAnsi"/>
                            <w:sz w:val="20"/>
                            <w:szCs w:val="20"/>
                          </w:rPr>
                          <w:t>STIP Goal 3</w:t>
                        </w:r>
                      </w:p>
                    </w:tc>
                    <w:tc>
                      <w:tcPr>
                        <w:tcW w:w="1440" w:type="dxa"/>
                      </w:tcPr>
                      <w:p w14:paraId="796DE981" w14:textId="15085514" w:rsidR="00145F44" w:rsidRPr="00E32FBC" w:rsidRDefault="009E51F6">
                        <w:pPr>
                          <w:jc w:val="center"/>
                          <w:rPr>
                            <w:rFonts w:asciiTheme="majorHAnsi" w:hAnsiTheme="majorHAnsi" w:cstheme="majorHAnsi"/>
                            <w:sz w:val="20"/>
                            <w:szCs w:val="20"/>
                          </w:rPr>
                        </w:pPr>
                        <w:r>
                          <w:rPr>
                            <w:rFonts w:ascii="Segoe UI Symbol" w:eastAsia="MS Gothic" w:hAnsi="Segoe UI Symbol" w:cs="Segoe UI Symbol"/>
                            <w:sz w:val="20"/>
                            <w:szCs w:val="20"/>
                          </w:rPr>
                          <w:t>X</w:t>
                        </w:r>
                        <w:r w:rsidR="00707455" w:rsidRPr="00E32FBC">
                          <w:rPr>
                            <w:rFonts w:asciiTheme="majorHAnsi" w:hAnsiTheme="majorHAnsi" w:cstheme="majorHAnsi"/>
                            <w:sz w:val="20"/>
                            <w:szCs w:val="20"/>
                          </w:rPr>
                          <w:t xml:space="preserve"> STIP Goal 4</w:t>
                        </w:r>
                      </w:p>
                    </w:tc>
                  </w:tr>
                  <w:tr w:rsidR="00E32FBC" w14:paraId="5A68DB62" w14:textId="77777777" w:rsidTr="00E32FBC">
                    <w:tc>
                      <w:tcPr>
                        <w:tcW w:w="1425" w:type="dxa"/>
                      </w:tcPr>
                      <w:p w14:paraId="610F2ABE" w14:textId="252EB9D4" w:rsidR="00E32FBC" w:rsidRPr="00E32FBC" w:rsidRDefault="00E32FBC">
                        <w:pPr>
                          <w:jc w:val="center"/>
                          <w:rPr>
                            <w:rFonts w:asciiTheme="majorHAnsi" w:eastAsia="MS Gothic"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hAnsiTheme="majorHAnsi" w:cstheme="majorHAnsi"/>
                            <w:sz w:val="20"/>
                            <w:szCs w:val="20"/>
                          </w:rPr>
                          <w:t xml:space="preserve"> STIP Goal 5</w:t>
                        </w:r>
                      </w:p>
                    </w:tc>
                    <w:tc>
                      <w:tcPr>
                        <w:tcW w:w="1440" w:type="dxa"/>
                      </w:tcPr>
                      <w:p w14:paraId="1DE7A31A" w14:textId="3B116900" w:rsidR="00E32FBC" w:rsidRPr="00E32FBC" w:rsidRDefault="00E32FBC">
                        <w:pPr>
                          <w:jc w:val="center"/>
                          <w:rPr>
                            <w:rFonts w:asciiTheme="majorHAnsi" w:eastAsia="MS Gothic"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hAnsiTheme="majorHAnsi" w:cstheme="majorHAnsi"/>
                            <w:sz w:val="20"/>
                            <w:szCs w:val="20"/>
                          </w:rPr>
                          <w:t xml:space="preserve"> STIP Goal 6</w:t>
                        </w:r>
                      </w:p>
                    </w:tc>
                  </w:tr>
                </w:tbl>
                <w:p w14:paraId="4DF4ED05" w14:textId="77777777" w:rsidR="00145F44" w:rsidRDefault="00145F44"/>
              </w:tc>
            </w:tr>
          </w:tbl>
          <w:p w14:paraId="51836CA3" w14:textId="77777777" w:rsidR="00145F44" w:rsidRDefault="00145F44">
            <w:pPr>
              <w:rPr>
                <w:b/>
              </w:rPr>
            </w:pPr>
          </w:p>
        </w:tc>
      </w:tr>
      <w:tr w:rsidR="00145F44" w14:paraId="1DFD1045"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4F4E2" w14:textId="77777777" w:rsidR="00145F44" w:rsidRDefault="00145F44">
            <w:pPr>
              <w:widowControl w:val="0"/>
              <w:pBdr>
                <w:top w:val="nil"/>
                <w:left w:val="nil"/>
                <w:bottom w:val="nil"/>
                <w:right w:val="nil"/>
                <w:between w:val="nil"/>
              </w:pBdr>
              <w:spacing w:line="276" w:lineRule="auto"/>
              <w:rPr>
                <w:b/>
              </w:rPr>
            </w:pPr>
          </w:p>
          <w:tbl>
            <w:tblPr>
              <w:tblStyle w:val="12"/>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145F44" w14:paraId="195E49EC" w14:textId="77777777">
              <w:trPr>
                <w:trHeight w:val="4492"/>
                <w:jc w:val="center"/>
              </w:trPr>
              <w:tc>
                <w:tcPr>
                  <w:tcW w:w="9657" w:type="dxa"/>
                </w:tcPr>
                <w:p w14:paraId="366350ED" w14:textId="6C801C0C" w:rsidR="00145F44" w:rsidRDefault="00707455">
                  <w:pPr>
                    <w:rPr>
                      <w:b/>
                    </w:rPr>
                  </w:pPr>
                  <w:r>
                    <w:rPr>
                      <w:b/>
                    </w:rPr>
                    <w:t xml:space="preserve">Improvement Strategy: </w:t>
                  </w:r>
                  <w:r w:rsidR="005F7C24" w:rsidRPr="00FB2AAB">
                    <w:rPr>
                      <w:iCs/>
                    </w:rPr>
                    <w:t>Implement an intervention program to fill gaps in learning resulting from hybrid learning.</w:t>
                  </w:r>
                </w:p>
                <w:p w14:paraId="1B24713C" w14:textId="035871BA" w:rsidR="00145F44" w:rsidRDefault="00707455">
                  <w:pPr>
                    <w:spacing w:before="240"/>
                    <w:rPr>
                      <w:b/>
                    </w:rPr>
                  </w:pPr>
                  <w:r>
                    <w:rPr>
                      <w:b/>
                    </w:rPr>
                    <w:t xml:space="preserve">Evidence Level: </w:t>
                  </w:r>
                  <w:r w:rsidR="00FB2AAB">
                    <w:t xml:space="preserve">1 - Strong.  Provide explicit and systematic intervention instruction to students struggling with learning loss.  </w:t>
                  </w:r>
                </w:p>
                <w:p w14:paraId="6018DC2B" w14:textId="61B09934" w:rsidR="00145F44" w:rsidRDefault="00707455">
                  <w:pPr>
                    <w:spacing w:before="240"/>
                    <w:rPr>
                      <w:i/>
                    </w:rPr>
                  </w:pPr>
                  <w:r>
                    <w:rPr>
                      <w:b/>
                    </w:rPr>
                    <w:t xml:space="preserve">Action Steps: </w:t>
                  </w:r>
                  <w:r>
                    <w:rPr>
                      <w:i/>
                    </w:rPr>
                    <w:t>What steps do you need to take to implement this improvement strategy?</w:t>
                  </w:r>
                </w:p>
                <w:p w14:paraId="5D612A89" w14:textId="77777777" w:rsidR="009E51F6" w:rsidRPr="009E51F6" w:rsidRDefault="009E51F6" w:rsidP="009E51F6">
                  <w:pPr>
                    <w:widowControl w:val="0"/>
                    <w:numPr>
                      <w:ilvl w:val="0"/>
                      <w:numId w:val="1"/>
                    </w:numPr>
                    <w:rPr>
                      <w:b/>
                      <w:iCs/>
                    </w:rPr>
                  </w:pPr>
                  <w:r w:rsidRPr="009E51F6">
                    <w:rPr>
                      <w:iCs/>
                    </w:rPr>
                    <w:t>Implement after school program</w:t>
                  </w:r>
                </w:p>
                <w:p w14:paraId="73A9C1CD" w14:textId="308576DB" w:rsidR="009E51F6" w:rsidRPr="009E51F6" w:rsidRDefault="00977B62" w:rsidP="00977B62">
                  <w:pPr>
                    <w:widowControl w:val="0"/>
                    <w:ind w:left="720"/>
                    <w:rPr>
                      <w:iCs/>
                    </w:rPr>
                  </w:pPr>
                  <w:r>
                    <w:rPr>
                      <w:iCs/>
                    </w:rPr>
                    <w:t>-</w:t>
                  </w:r>
                  <w:r w:rsidR="009E51F6" w:rsidRPr="009E51F6">
                    <w:rPr>
                      <w:iCs/>
                    </w:rPr>
                    <w:t>Recruit staff to implement after school programs.</w:t>
                  </w:r>
                </w:p>
                <w:p w14:paraId="527CD539" w14:textId="0B2D7B51" w:rsidR="009E51F6" w:rsidRPr="009E51F6" w:rsidRDefault="00977B62" w:rsidP="00977B62">
                  <w:pPr>
                    <w:widowControl w:val="0"/>
                    <w:ind w:left="720"/>
                    <w:rPr>
                      <w:iCs/>
                    </w:rPr>
                  </w:pPr>
                  <w:r>
                    <w:rPr>
                      <w:iCs/>
                    </w:rPr>
                    <w:t>-</w:t>
                  </w:r>
                  <w:r w:rsidR="009E51F6" w:rsidRPr="009E51F6">
                    <w:rPr>
                      <w:iCs/>
                    </w:rPr>
                    <w:t>Identify specific students needing support.</w:t>
                  </w:r>
                </w:p>
                <w:p w14:paraId="1A0CE05F" w14:textId="6AE0780A" w:rsidR="009E51F6" w:rsidRPr="009E51F6" w:rsidRDefault="00977B62" w:rsidP="00977B62">
                  <w:pPr>
                    <w:widowControl w:val="0"/>
                    <w:ind w:left="720"/>
                    <w:rPr>
                      <w:iCs/>
                    </w:rPr>
                  </w:pPr>
                  <w:r>
                    <w:rPr>
                      <w:iCs/>
                    </w:rPr>
                    <w:t>-</w:t>
                  </w:r>
                  <w:r w:rsidR="009E51F6" w:rsidRPr="009E51F6">
                    <w:rPr>
                      <w:iCs/>
                    </w:rPr>
                    <w:t>Identify literacy needs using NWEA MAP data and learning continuum.</w:t>
                  </w:r>
                </w:p>
                <w:p w14:paraId="7B086F3B" w14:textId="77777777" w:rsidR="009E51F6" w:rsidRPr="009E51F6" w:rsidRDefault="009E51F6" w:rsidP="009E51F6">
                  <w:pPr>
                    <w:widowControl w:val="0"/>
                    <w:numPr>
                      <w:ilvl w:val="0"/>
                      <w:numId w:val="1"/>
                    </w:numPr>
                    <w:rPr>
                      <w:iCs/>
                    </w:rPr>
                  </w:pPr>
                  <w:r w:rsidRPr="009E51F6">
                    <w:rPr>
                      <w:iCs/>
                    </w:rPr>
                    <w:t>Train staff in utilizing NWEA Learning Continuum and utilize them during teaming discussions.</w:t>
                  </w:r>
                </w:p>
                <w:p w14:paraId="0DA018A8" w14:textId="77777777" w:rsidR="009E51F6" w:rsidRPr="009E51F6" w:rsidRDefault="009E51F6" w:rsidP="009E51F6">
                  <w:pPr>
                    <w:widowControl w:val="0"/>
                    <w:numPr>
                      <w:ilvl w:val="0"/>
                      <w:numId w:val="1"/>
                    </w:numPr>
                    <w:rPr>
                      <w:iCs/>
                    </w:rPr>
                  </w:pPr>
                  <w:r w:rsidRPr="009E51F6">
                    <w:rPr>
                      <w:iCs/>
                    </w:rPr>
                    <w:t>Identify instructional strategies needed to address student needs using MAP data staff wide</w:t>
                  </w:r>
                </w:p>
                <w:p w14:paraId="29683097" w14:textId="25E0137F" w:rsidR="009E51F6" w:rsidRDefault="009E51F6" w:rsidP="009E51F6">
                  <w:pPr>
                    <w:widowControl w:val="0"/>
                    <w:numPr>
                      <w:ilvl w:val="0"/>
                      <w:numId w:val="1"/>
                    </w:numPr>
                    <w:rPr>
                      <w:iCs/>
                    </w:rPr>
                  </w:pPr>
                  <w:r w:rsidRPr="009E51F6">
                    <w:rPr>
                      <w:iCs/>
                    </w:rPr>
                    <w:t>Utilize PLCs to continue training teachers to utilize best instructional practices (AVID WICOR, ELAD, Sp</w:t>
                  </w:r>
                  <w:r w:rsidR="0047567A">
                    <w:rPr>
                      <w:iCs/>
                    </w:rPr>
                    <w:t>ecial Education</w:t>
                  </w:r>
                  <w:r w:rsidRPr="009E51F6">
                    <w:rPr>
                      <w:iCs/>
                    </w:rPr>
                    <w:t xml:space="preserve"> scaffolding)</w:t>
                  </w:r>
                </w:p>
                <w:p w14:paraId="4EF23C0D" w14:textId="5C61A79E" w:rsidR="009E51F6" w:rsidRPr="009E51F6" w:rsidRDefault="009E51F6" w:rsidP="009E51F6">
                  <w:pPr>
                    <w:widowControl w:val="0"/>
                    <w:numPr>
                      <w:ilvl w:val="0"/>
                      <w:numId w:val="1"/>
                    </w:numPr>
                    <w:rPr>
                      <w:iCs/>
                    </w:rPr>
                  </w:pPr>
                  <w:r w:rsidRPr="009E51F6">
                    <w:rPr>
                      <w:iCs/>
                    </w:rPr>
                    <w:t>Brainstorming building specific reading and math interventions into Advisory next school year.</w:t>
                  </w:r>
                </w:p>
                <w:p w14:paraId="41B4AA36" w14:textId="77777777" w:rsidR="00145F44" w:rsidRDefault="00707455">
                  <w:pPr>
                    <w:spacing w:before="240"/>
                    <w:rPr>
                      <w:i/>
                      <w:color w:val="20201E"/>
                    </w:rPr>
                  </w:pPr>
                  <w:r>
                    <w:rPr>
                      <w:b/>
                    </w:rPr>
                    <w:t xml:space="preserve">Resources Needed: </w:t>
                  </w:r>
                  <w:r>
                    <w:rPr>
                      <w:i/>
                      <w:color w:val="20201E"/>
                    </w:rPr>
                    <w:t>What resources do you need to implement this improvement strategy?</w:t>
                  </w:r>
                </w:p>
                <w:p w14:paraId="2B1B07D1" w14:textId="77777777" w:rsidR="009E51F6" w:rsidRPr="009E51F6" w:rsidRDefault="009E51F6" w:rsidP="009E51F6">
                  <w:pPr>
                    <w:widowControl w:val="0"/>
                    <w:numPr>
                      <w:ilvl w:val="0"/>
                      <w:numId w:val="1"/>
                    </w:numPr>
                    <w:rPr>
                      <w:b/>
                      <w:iCs/>
                    </w:rPr>
                  </w:pPr>
                  <w:r w:rsidRPr="009E51F6">
                    <w:rPr>
                      <w:iCs/>
                    </w:rPr>
                    <w:t>ESSER Funds</w:t>
                  </w:r>
                </w:p>
                <w:p w14:paraId="41D7BF51" w14:textId="77777777" w:rsidR="009E51F6" w:rsidRPr="009E51F6" w:rsidRDefault="009E51F6" w:rsidP="009E51F6">
                  <w:pPr>
                    <w:widowControl w:val="0"/>
                    <w:numPr>
                      <w:ilvl w:val="0"/>
                      <w:numId w:val="1"/>
                    </w:numPr>
                    <w:rPr>
                      <w:iCs/>
                    </w:rPr>
                  </w:pPr>
                  <w:r w:rsidRPr="009E51F6">
                    <w:rPr>
                      <w:iCs/>
                    </w:rPr>
                    <w:t>Recruitment and hiring of after school teachers.</w:t>
                  </w:r>
                </w:p>
                <w:p w14:paraId="66E95B87" w14:textId="2F754B55" w:rsidR="009E51F6" w:rsidRPr="009E51F6" w:rsidRDefault="009E51F6" w:rsidP="009E51F6">
                  <w:pPr>
                    <w:widowControl w:val="0"/>
                    <w:numPr>
                      <w:ilvl w:val="0"/>
                      <w:numId w:val="1"/>
                    </w:numPr>
                    <w:rPr>
                      <w:iCs/>
                    </w:rPr>
                  </w:pPr>
                  <w:r w:rsidRPr="009E51F6">
                    <w:rPr>
                      <w:iCs/>
                    </w:rPr>
                    <w:t>Resources/Personnel for training for teachers on use of NWEA Learning Continuum and site</w:t>
                  </w:r>
                </w:p>
                <w:p w14:paraId="59857C13" w14:textId="082DFA56" w:rsidR="00145F44" w:rsidRDefault="00707455">
                  <w:pPr>
                    <w:spacing w:before="240"/>
                    <w:rPr>
                      <w:i/>
                    </w:rPr>
                  </w:pPr>
                  <w:r>
                    <w:rPr>
                      <w:b/>
                    </w:rPr>
                    <w:t xml:space="preserve">Challenges to Tackle: </w:t>
                  </w:r>
                  <w:r>
                    <w:rPr>
                      <w:i/>
                    </w:rPr>
                    <w:t>What implementation challenges do you anticipate? What are the potential solutions?</w:t>
                  </w:r>
                </w:p>
                <w:p w14:paraId="52444BC8" w14:textId="7B8F635A" w:rsidR="009E51F6" w:rsidRPr="009E51F6" w:rsidRDefault="00707455" w:rsidP="009E51F6">
                  <w:pPr>
                    <w:widowControl w:val="0"/>
                    <w:pBdr>
                      <w:top w:val="nil"/>
                      <w:left w:val="nil"/>
                      <w:bottom w:val="nil"/>
                      <w:right w:val="nil"/>
                      <w:between w:val="nil"/>
                    </w:pBdr>
                    <w:ind w:left="720"/>
                  </w:pPr>
                  <w:r w:rsidRPr="009E51F6">
                    <w:rPr>
                      <w:i/>
                      <w:color w:val="000000"/>
                    </w:rPr>
                    <w:t xml:space="preserve">Implementation Challenge: </w:t>
                  </w:r>
                </w:p>
                <w:p w14:paraId="1E7D74C1" w14:textId="77777777" w:rsidR="009E51F6" w:rsidRDefault="009E51F6" w:rsidP="009E51F6">
                  <w:pPr>
                    <w:widowControl w:val="0"/>
                    <w:numPr>
                      <w:ilvl w:val="0"/>
                      <w:numId w:val="1"/>
                    </w:numPr>
                    <w:rPr>
                      <w:b/>
                    </w:rPr>
                  </w:pPr>
                  <w:r>
                    <w:rPr>
                      <w:i/>
                    </w:rPr>
                    <w:t>Finding continued funding</w:t>
                  </w:r>
                </w:p>
                <w:p w14:paraId="4DF4E049" w14:textId="77777777" w:rsidR="009E51F6" w:rsidRDefault="009E51F6" w:rsidP="009E51F6">
                  <w:pPr>
                    <w:widowControl w:val="0"/>
                    <w:numPr>
                      <w:ilvl w:val="0"/>
                      <w:numId w:val="1"/>
                    </w:numPr>
                    <w:rPr>
                      <w:i/>
                    </w:rPr>
                  </w:pPr>
                  <w:r>
                    <w:rPr>
                      <w:i/>
                    </w:rPr>
                    <w:t>Finding personnel/resources for training of teachers (Curriculum Coordinators and/or site personnel)</w:t>
                  </w:r>
                </w:p>
                <w:p w14:paraId="46E37146" w14:textId="49F151A8" w:rsidR="009E51F6" w:rsidRPr="009E51F6" w:rsidRDefault="009E51F6" w:rsidP="009E51F6">
                  <w:pPr>
                    <w:widowControl w:val="0"/>
                    <w:numPr>
                      <w:ilvl w:val="0"/>
                      <w:numId w:val="1"/>
                    </w:numPr>
                    <w:pBdr>
                      <w:top w:val="nil"/>
                      <w:left w:val="nil"/>
                      <w:bottom w:val="nil"/>
                      <w:right w:val="nil"/>
                      <w:between w:val="nil"/>
                    </w:pBdr>
                  </w:pPr>
                  <w:r>
                    <w:rPr>
                      <w:b/>
                    </w:rPr>
                    <w:lastRenderedPageBreak/>
                    <w:t xml:space="preserve"> </w:t>
                  </w:r>
                  <w:r>
                    <w:rPr>
                      <w:i/>
                    </w:rPr>
                    <w:t>Onboarding new staff members</w:t>
                  </w:r>
                </w:p>
                <w:p w14:paraId="49D6725F" w14:textId="77777777" w:rsidR="009E51F6" w:rsidRPr="009E51F6" w:rsidRDefault="009E51F6" w:rsidP="009E51F6">
                  <w:pPr>
                    <w:widowControl w:val="0"/>
                    <w:pBdr>
                      <w:top w:val="nil"/>
                      <w:left w:val="nil"/>
                      <w:bottom w:val="nil"/>
                      <w:right w:val="nil"/>
                      <w:between w:val="nil"/>
                    </w:pBdr>
                    <w:ind w:left="720"/>
                  </w:pPr>
                </w:p>
                <w:p w14:paraId="1562D36F" w14:textId="77777777" w:rsidR="002B2691" w:rsidRDefault="00707455" w:rsidP="009E51F6">
                  <w:pPr>
                    <w:widowControl w:val="0"/>
                    <w:pBdr>
                      <w:top w:val="nil"/>
                      <w:left w:val="nil"/>
                      <w:bottom w:val="nil"/>
                      <w:right w:val="nil"/>
                      <w:between w:val="nil"/>
                    </w:pBdr>
                    <w:ind w:left="720"/>
                    <w:rPr>
                      <w:i/>
                      <w:color w:val="000000"/>
                    </w:rPr>
                  </w:pPr>
                  <w:r w:rsidRPr="00686232">
                    <w:rPr>
                      <w:i/>
                      <w:color w:val="000000"/>
                    </w:rPr>
                    <w:t>Potential Solution:</w:t>
                  </w:r>
                  <w:r w:rsidRPr="009E51F6">
                    <w:rPr>
                      <w:i/>
                      <w:color w:val="000000"/>
                    </w:rPr>
                    <w:t xml:space="preserve"> </w:t>
                  </w:r>
                </w:p>
                <w:p w14:paraId="29D7C527" w14:textId="0D9ED60C" w:rsidR="00502239" w:rsidRDefault="002B2691" w:rsidP="00502239">
                  <w:pPr>
                    <w:widowControl w:val="0"/>
                    <w:numPr>
                      <w:ilvl w:val="0"/>
                      <w:numId w:val="1"/>
                    </w:numPr>
                    <w:pBdr>
                      <w:top w:val="nil"/>
                      <w:left w:val="nil"/>
                      <w:bottom w:val="nil"/>
                      <w:right w:val="nil"/>
                      <w:between w:val="nil"/>
                    </w:pBdr>
                  </w:pPr>
                  <w:r w:rsidRPr="002B2691">
                    <w:rPr>
                      <w:i/>
                      <w:color w:val="000000"/>
                    </w:rPr>
                    <w:t>Work with District to find and retain qualified teachers</w:t>
                  </w:r>
                </w:p>
                <w:p w14:paraId="21863299" w14:textId="6FEACC72" w:rsidR="00502239" w:rsidRDefault="00502239" w:rsidP="00502239">
                  <w:pPr>
                    <w:widowControl w:val="0"/>
                    <w:numPr>
                      <w:ilvl w:val="0"/>
                      <w:numId w:val="1"/>
                    </w:numPr>
                    <w:pBdr>
                      <w:top w:val="nil"/>
                      <w:left w:val="nil"/>
                      <w:bottom w:val="nil"/>
                      <w:right w:val="nil"/>
                      <w:between w:val="nil"/>
                    </w:pBdr>
                  </w:pPr>
                  <w:r>
                    <w:t>Incentivize staff to participate in after school program</w:t>
                  </w:r>
                </w:p>
                <w:p w14:paraId="1DB21931" w14:textId="5EC4DD47" w:rsidR="00502239" w:rsidRDefault="00686232" w:rsidP="00502239">
                  <w:pPr>
                    <w:widowControl w:val="0"/>
                    <w:numPr>
                      <w:ilvl w:val="0"/>
                      <w:numId w:val="1"/>
                    </w:numPr>
                    <w:pBdr>
                      <w:top w:val="nil"/>
                      <w:left w:val="nil"/>
                      <w:bottom w:val="nil"/>
                      <w:right w:val="nil"/>
                      <w:between w:val="nil"/>
                    </w:pBdr>
                  </w:pPr>
                  <w:r>
                    <w:t>Remove some workload from staff so they will be motivated to participate in after-contract activities.</w:t>
                  </w:r>
                </w:p>
                <w:p w14:paraId="1A3ADB28" w14:textId="327293F5" w:rsidR="00F04406" w:rsidRPr="002B2691" w:rsidRDefault="00F04406" w:rsidP="00580C43">
                  <w:pPr>
                    <w:widowControl w:val="0"/>
                    <w:numPr>
                      <w:ilvl w:val="0"/>
                      <w:numId w:val="1"/>
                    </w:numPr>
                    <w:pBdr>
                      <w:top w:val="nil"/>
                      <w:left w:val="nil"/>
                      <w:bottom w:val="nil"/>
                      <w:right w:val="nil"/>
                      <w:between w:val="nil"/>
                    </w:pBdr>
                  </w:pPr>
                  <w:r>
                    <w:t>Using PL Wednesdays and PLCs to train teachers on use of MA</w:t>
                  </w:r>
                  <w:r w:rsidR="00580C43">
                    <w:t xml:space="preserve">P data, AVID, ELAD, and </w:t>
                  </w:r>
                  <w:proofErr w:type="spellStart"/>
                  <w:r w:rsidR="00580C43">
                    <w:t>SpEd</w:t>
                  </w:r>
                  <w:proofErr w:type="spellEnd"/>
                  <w:r w:rsidR="00580C43">
                    <w:t xml:space="preserve"> approaches</w:t>
                  </w:r>
                </w:p>
                <w:p w14:paraId="04BA72E7" w14:textId="77777777" w:rsidR="009E51F6" w:rsidRDefault="009E51F6" w:rsidP="009E51F6">
                  <w:pPr>
                    <w:widowControl w:val="0"/>
                    <w:pBdr>
                      <w:top w:val="nil"/>
                      <w:left w:val="nil"/>
                      <w:bottom w:val="nil"/>
                      <w:right w:val="nil"/>
                      <w:between w:val="nil"/>
                    </w:pBdr>
                    <w:ind w:left="720"/>
                  </w:pPr>
                </w:p>
                <w:p w14:paraId="351DE778" w14:textId="77777777" w:rsidR="00145F44" w:rsidRDefault="00707455">
                  <w:pPr>
                    <w:spacing w:before="240"/>
                    <w:rPr>
                      <w:i/>
                    </w:rPr>
                  </w:pPr>
                  <w:r>
                    <w:rPr>
                      <w:b/>
                    </w:rPr>
                    <w:t>Funding:</w:t>
                  </w:r>
                  <w:r>
                    <w:t xml:space="preserve"> </w:t>
                  </w:r>
                  <w:r>
                    <w:rPr>
                      <w:i/>
                    </w:rPr>
                    <w:t>What funding sources can you use to pay for this improvement strategy(</w:t>
                  </w:r>
                  <w:proofErr w:type="spellStart"/>
                  <w:r>
                    <w:rPr>
                      <w:i/>
                    </w:rPr>
                    <w:t>ies</w:t>
                  </w:r>
                  <w:proofErr w:type="spellEnd"/>
                  <w:r>
                    <w:rPr>
                      <w:i/>
                    </w:rPr>
                    <w:t>) associated with this goal?</w:t>
                  </w:r>
                </w:p>
                <w:p w14:paraId="346489AA" w14:textId="77777777" w:rsidR="009E51F6" w:rsidRDefault="009E51F6" w:rsidP="009E51F6">
                  <w:pPr>
                    <w:widowControl w:val="0"/>
                    <w:numPr>
                      <w:ilvl w:val="0"/>
                      <w:numId w:val="1"/>
                    </w:numPr>
                    <w:pBdr>
                      <w:top w:val="nil"/>
                      <w:left w:val="nil"/>
                      <w:bottom w:val="nil"/>
                      <w:right w:val="nil"/>
                      <w:between w:val="nil"/>
                    </w:pBdr>
                    <w:rPr>
                      <w:iCs/>
                    </w:rPr>
                  </w:pPr>
                  <w:r w:rsidRPr="009E51F6">
                    <w:rPr>
                      <w:iCs/>
                    </w:rPr>
                    <w:t>ESSER Funds</w:t>
                  </w:r>
                </w:p>
                <w:p w14:paraId="5745A7C8" w14:textId="78EC346A" w:rsidR="00580C43" w:rsidRPr="009E51F6" w:rsidRDefault="00580C43" w:rsidP="009E51F6">
                  <w:pPr>
                    <w:widowControl w:val="0"/>
                    <w:numPr>
                      <w:ilvl w:val="0"/>
                      <w:numId w:val="1"/>
                    </w:numPr>
                    <w:pBdr>
                      <w:top w:val="nil"/>
                      <w:left w:val="nil"/>
                      <w:bottom w:val="nil"/>
                      <w:right w:val="nil"/>
                      <w:between w:val="nil"/>
                    </w:pBdr>
                    <w:rPr>
                      <w:iCs/>
                    </w:rPr>
                  </w:pPr>
                  <w:r>
                    <w:rPr>
                      <w:iCs/>
                    </w:rPr>
                    <w:t>District Substitute Funding</w:t>
                  </w:r>
                </w:p>
              </w:tc>
              <w:tc>
                <w:tcPr>
                  <w:tcW w:w="2897" w:type="dxa"/>
                </w:tcPr>
                <w:p w14:paraId="26427E8C" w14:textId="77777777" w:rsidR="00145F44" w:rsidRDefault="00707455">
                  <w:pPr>
                    <w:widowControl w:val="0"/>
                    <w:rPr>
                      <w:i/>
                      <w:color w:val="20201E"/>
                    </w:rPr>
                  </w:pPr>
                  <w:r>
                    <w:rPr>
                      <w:b/>
                    </w:rPr>
                    <w:lastRenderedPageBreak/>
                    <w:t xml:space="preserve">Lead: </w:t>
                  </w:r>
                  <w:r>
                    <w:rPr>
                      <w:i/>
                      <w:color w:val="20201E"/>
                    </w:rPr>
                    <w:t>Who is responsible for implementing this strategy?</w:t>
                  </w:r>
                </w:p>
                <w:p w14:paraId="5FFD80FF" w14:textId="4ABE029C" w:rsidR="00145F44" w:rsidRPr="00FC3DB5" w:rsidRDefault="00FC3DB5">
                  <w:pPr>
                    <w:widowControl w:val="0"/>
                    <w:rPr>
                      <w:iCs/>
                    </w:rPr>
                  </w:pPr>
                  <w:r w:rsidRPr="00FC3DB5">
                    <w:rPr>
                      <w:iCs/>
                    </w:rPr>
                    <w:t>Department Chairpersons</w:t>
                  </w:r>
                </w:p>
                <w:p w14:paraId="76770943" w14:textId="0B680605" w:rsidR="00FC3DB5" w:rsidRPr="00FC3DB5" w:rsidRDefault="00FC3DB5">
                  <w:pPr>
                    <w:widowControl w:val="0"/>
                    <w:rPr>
                      <w:iCs/>
                    </w:rPr>
                  </w:pPr>
                  <w:r w:rsidRPr="00FC3DB5">
                    <w:rPr>
                      <w:iCs/>
                    </w:rPr>
                    <w:t>AVID Coordinator and AVID Team Members</w:t>
                  </w:r>
                </w:p>
                <w:p w14:paraId="30BBA21E" w14:textId="19844E0C" w:rsidR="00FC3DB5" w:rsidRPr="00FC3DB5" w:rsidRDefault="00FC3DB5">
                  <w:pPr>
                    <w:widowControl w:val="0"/>
                    <w:rPr>
                      <w:iCs/>
                    </w:rPr>
                  </w:pPr>
                  <w:r w:rsidRPr="00FC3DB5">
                    <w:rPr>
                      <w:iCs/>
                    </w:rPr>
                    <w:t>Administration</w:t>
                  </w:r>
                </w:p>
                <w:p w14:paraId="03B2ED37" w14:textId="64179757" w:rsidR="00FC3DB5" w:rsidRPr="00FC3DB5" w:rsidRDefault="00FC3DB5">
                  <w:pPr>
                    <w:widowControl w:val="0"/>
                    <w:rPr>
                      <w:iCs/>
                    </w:rPr>
                  </w:pPr>
                  <w:r w:rsidRPr="00FC3DB5">
                    <w:rPr>
                      <w:iCs/>
                    </w:rPr>
                    <w:t>Curriculum Coordinators</w:t>
                  </w:r>
                </w:p>
                <w:p w14:paraId="1B4AA30F" w14:textId="77777777" w:rsidR="00145F44" w:rsidRDefault="00145F44">
                  <w:pPr>
                    <w:rPr>
                      <w:b/>
                    </w:rPr>
                  </w:pPr>
                </w:p>
              </w:tc>
            </w:tr>
          </w:tbl>
          <w:p w14:paraId="5146A38C" w14:textId="77777777" w:rsidR="00145F44" w:rsidRDefault="00145F44">
            <w:pPr>
              <w:widowControl w:val="0"/>
              <w:rPr>
                <w:b/>
              </w:rPr>
            </w:pPr>
          </w:p>
        </w:tc>
      </w:tr>
      <w:tr w:rsidR="00145F44" w14:paraId="337A1EC0"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065FBD0" w14:textId="77777777" w:rsidR="00145F44" w:rsidRDefault="00707455">
            <w:pPr>
              <w:widowControl w:val="0"/>
              <w:rPr>
                <w:b/>
              </w:rPr>
            </w:pPr>
            <w:r>
              <w:rPr>
                <w:b/>
              </w:rPr>
              <w:lastRenderedPageBreak/>
              <w:t>Resource Equity Supports</w:t>
            </w:r>
            <w:r>
              <w:rPr>
                <w:b/>
                <w:vertAlign w:val="superscript"/>
              </w:rPr>
              <w:footnoteReference w:id="1"/>
            </w:r>
            <w:r>
              <w:rPr>
                <w:b/>
              </w:rPr>
              <w:t xml:space="preserve">: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145F44" w14:paraId="3E64B3AD"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A6A76" w14:textId="77777777" w:rsidR="00145F44" w:rsidRPr="007C593A" w:rsidRDefault="00707455">
            <w:pPr>
              <w:rPr>
                <w:b/>
              </w:rPr>
            </w:pPr>
            <w:r w:rsidRPr="007C593A">
              <w:rPr>
                <w:b/>
              </w:rPr>
              <w:t>English Learners</w:t>
            </w:r>
          </w:p>
          <w:p w14:paraId="3793ED62" w14:textId="508C86B6" w:rsidR="007C593A" w:rsidRPr="00A12581" w:rsidRDefault="00707455" w:rsidP="007C593A">
            <w:pPr>
              <w:widowControl w:val="0"/>
              <w:numPr>
                <w:ilvl w:val="0"/>
                <w:numId w:val="1"/>
              </w:numPr>
              <w:pBdr>
                <w:top w:val="nil"/>
                <w:left w:val="nil"/>
                <w:bottom w:val="nil"/>
                <w:right w:val="nil"/>
                <w:between w:val="nil"/>
              </w:pBdr>
            </w:pPr>
            <w:r w:rsidRPr="007C593A">
              <w:rPr>
                <w:color w:val="000000"/>
              </w:rPr>
              <w:t xml:space="preserve">Challenge: </w:t>
            </w:r>
            <w:r w:rsidR="002A5402" w:rsidRPr="00A12581">
              <w:t>Lack of understanding due to language barrier.</w:t>
            </w:r>
          </w:p>
          <w:p w14:paraId="47001F19" w14:textId="7410CA82" w:rsidR="007C593A" w:rsidRPr="00A12581" w:rsidRDefault="00707455" w:rsidP="007C593A">
            <w:pPr>
              <w:widowControl w:val="0"/>
              <w:numPr>
                <w:ilvl w:val="0"/>
                <w:numId w:val="1"/>
              </w:numPr>
              <w:pBdr>
                <w:top w:val="nil"/>
                <w:left w:val="nil"/>
                <w:bottom w:val="nil"/>
                <w:right w:val="nil"/>
                <w:between w:val="nil"/>
              </w:pBdr>
            </w:pPr>
            <w:r w:rsidRPr="00A12581">
              <w:t xml:space="preserve">Support: </w:t>
            </w:r>
            <w:r w:rsidR="007C593A" w:rsidRPr="00A12581">
              <w:t>Use of home language in curriculum documents and instruction</w:t>
            </w:r>
            <w:r w:rsidR="007C593A" w:rsidRPr="00A12581">
              <w:rPr>
                <w:b/>
              </w:rPr>
              <w:t xml:space="preserve">; </w:t>
            </w:r>
            <w:r w:rsidR="007C593A" w:rsidRPr="00A12581">
              <w:rPr>
                <w:bCs/>
              </w:rPr>
              <w:t>specific ESL after-school support with ESL staff.</w:t>
            </w:r>
          </w:p>
          <w:p w14:paraId="3EFB6626" w14:textId="1275A9CF" w:rsidR="00145F44" w:rsidRPr="00A12581" w:rsidRDefault="00707455">
            <w:pPr>
              <w:spacing w:before="120"/>
              <w:rPr>
                <w:b/>
              </w:rPr>
            </w:pPr>
            <w:r w:rsidRPr="00A12581">
              <w:rPr>
                <w:b/>
              </w:rPr>
              <w:t xml:space="preserve">Foster/Homeless: </w:t>
            </w:r>
          </w:p>
          <w:p w14:paraId="4D8A9466" w14:textId="62C41896" w:rsidR="00145F44" w:rsidRPr="00A12581" w:rsidRDefault="00707455">
            <w:pPr>
              <w:widowControl w:val="0"/>
              <w:numPr>
                <w:ilvl w:val="0"/>
                <w:numId w:val="1"/>
              </w:numPr>
              <w:pBdr>
                <w:top w:val="nil"/>
                <w:left w:val="nil"/>
                <w:bottom w:val="nil"/>
                <w:right w:val="nil"/>
                <w:between w:val="nil"/>
              </w:pBdr>
            </w:pPr>
            <w:r w:rsidRPr="00A12581">
              <w:t xml:space="preserve">Challenge: </w:t>
            </w:r>
            <w:r w:rsidR="002A5402" w:rsidRPr="00A12581">
              <w:t>Lack of proper nutrition to enhance brain function.</w:t>
            </w:r>
          </w:p>
          <w:p w14:paraId="586BE9AA" w14:textId="1934970B" w:rsidR="00145F44" w:rsidRPr="00A12581" w:rsidRDefault="00707455">
            <w:pPr>
              <w:widowControl w:val="0"/>
              <w:numPr>
                <w:ilvl w:val="0"/>
                <w:numId w:val="1"/>
              </w:numPr>
              <w:pBdr>
                <w:top w:val="nil"/>
                <w:left w:val="nil"/>
                <w:bottom w:val="nil"/>
                <w:right w:val="nil"/>
                <w:between w:val="nil"/>
              </w:pBdr>
            </w:pPr>
            <w:r w:rsidRPr="00A12581">
              <w:t xml:space="preserve">Support: </w:t>
            </w:r>
            <w:r w:rsidR="00D76014" w:rsidRPr="00A12581">
              <w:t>Provide snacks and transportation for after-school program.</w:t>
            </w:r>
          </w:p>
          <w:p w14:paraId="3EF00C14" w14:textId="77777777" w:rsidR="00145F44" w:rsidRPr="00A12581" w:rsidRDefault="00707455">
            <w:pPr>
              <w:spacing w:before="120"/>
              <w:rPr>
                <w:b/>
              </w:rPr>
            </w:pPr>
            <w:r w:rsidRPr="00A12581">
              <w:rPr>
                <w:b/>
              </w:rPr>
              <w:t xml:space="preserve">Free and Reduced Lunch: </w:t>
            </w:r>
          </w:p>
          <w:p w14:paraId="1A0C35A2" w14:textId="0804956F" w:rsidR="00145F44" w:rsidRPr="00A12581" w:rsidRDefault="00707455">
            <w:pPr>
              <w:widowControl w:val="0"/>
              <w:numPr>
                <w:ilvl w:val="0"/>
                <w:numId w:val="1"/>
              </w:numPr>
              <w:pBdr>
                <w:top w:val="nil"/>
                <w:left w:val="nil"/>
                <w:bottom w:val="nil"/>
                <w:right w:val="nil"/>
                <w:between w:val="nil"/>
              </w:pBdr>
            </w:pPr>
            <w:r w:rsidRPr="00A12581">
              <w:t xml:space="preserve">Challenge: </w:t>
            </w:r>
            <w:r w:rsidR="002A5402" w:rsidRPr="00A12581">
              <w:t>Lack of proper nutrition to enhance brain function.</w:t>
            </w:r>
          </w:p>
          <w:p w14:paraId="61723D93" w14:textId="7A8F94AD" w:rsidR="00145F44" w:rsidRPr="00A12581" w:rsidRDefault="00707455">
            <w:pPr>
              <w:widowControl w:val="0"/>
              <w:numPr>
                <w:ilvl w:val="0"/>
                <w:numId w:val="1"/>
              </w:numPr>
              <w:pBdr>
                <w:top w:val="nil"/>
                <w:left w:val="nil"/>
                <w:bottom w:val="nil"/>
                <w:right w:val="nil"/>
                <w:between w:val="nil"/>
              </w:pBdr>
            </w:pPr>
            <w:r w:rsidRPr="00A12581">
              <w:t xml:space="preserve">Support: </w:t>
            </w:r>
            <w:r w:rsidR="008536BC" w:rsidRPr="00A12581">
              <w:t>All lunches are free.</w:t>
            </w:r>
          </w:p>
          <w:p w14:paraId="76B1134E" w14:textId="77777777" w:rsidR="00145F44" w:rsidRPr="00A12581" w:rsidRDefault="00707455">
            <w:pPr>
              <w:spacing w:before="120"/>
              <w:rPr>
                <w:b/>
              </w:rPr>
            </w:pPr>
            <w:r w:rsidRPr="00A12581">
              <w:rPr>
                <w:b/>
              </w:rPr>
              <w:lastRenderedPageBreak/>
              <w:t xml:space="preserve">Migrant: </w:t>
            </w:r>
          </w:p>
          <w:p w14:paraId="023E8E8D" w14:textId="77777777" w:rsidR="00145F44" w:rsidRPr="00A12581" w:rsidRDefault="00707455">
            <w:pPr>
              <w:widowControl w:val="0"/>
              <w:numPr>
                <w:ilvl w:val="0"/>
                <w:numId w:val="1"/>
              </w:numPr>
              <w:pBdr>
                <w:top w:val="nil"/>
                <w:left w:val="nil"/>
                <w:bottom w:val="nil"/>
                <w:right w:val="nil"/>
                <w:between w:val="nil"/>
              </w:pBdr>
            </w:pPr>
            <w:r w:rsidRPr="00A12581">
              <w:t>Challenge: Update during SPP Roadmap Development.</w:t>
            </w:r>
          </w:p>
          <w:p w14:paraId="34EF6A66" w14:textId="77777777" w:rsidR="00145F44" w:rsidRPr="00A12581" w:rsidRDefault="00707455">
            <w:pPr>
              <w:widowControl w:val="0"/>
              <w:numPr>
                <w:ilvl w:val="0"/>
                <w:numId w:val="1"/>
              </w:numPr>
              <w:pBdr>
                <w:top w:val="nil"/>
                <w:left w:val="nil"/>
                <w:bottom w:val="nil"/>
                <w:right w:val="nil"/>
                <w:between w:val="nil"/>
              </w:pBdr>
            </w:pPr>
            <w:r w:rsidRPr="00A12581">
              <w:t>Support: Update during SPP Roadmap Development.</w:t>
            </w:r>
          </w:p>
          <w:p w14:paraId="5FD1A738" w14:textId="77777777" w:rsidR="00145F44" w:rsidRPr="00A12581" w:rsidRDefault="00707455">
            <w:pPr>
              <w:spacing w:before="120"/>
              <w:rPr>
                <w:b/>
              </w:rPr>
            </w:pPr>
            <w:r w:rsidRPr="00A12581">
              <w:rPr>
                <w:b/>
              </w:rPr>
              <w:t xml:space="preserve">Racial/Ethnic Groups: </w:t>
            </w:r>
          </w:p>
          <w:p w14:paraId="0908E9DC" w14:textId="5BA259CA" w:rsidR="00145F44" w:rsidRPr="00A12581" w:rsidRDefault="00707455">
            <w:pPr>
              <w:widowControl w:val="0"/>
              <w:numPr>
                <w:ilvl w:val="0"/>
                <w:numId w:val="1"/>
              </w:numPr>
              <w:pBdr>
                <w:top w:val="nil"/>
                <w:left w:val="nil"/>
                <w:bottom w:val="nil"/>
                <w:right w:val="nil"/>
                <w:between w:val="nil"/>
              </w:pBdr>
            </w:pPr>
            <w:r w:rsidRPr="00A12581">
              <w:t xml:space="preserve">Challenge: </w:t>
            </w:r>
            <w:r w:rsidR="00A12581" w:rsidRPr="00A12581">
              <w:t>With small numbers of many ethnic groups, making sure they are supported appropriately.</w:t>
            </w:r>
          </w:p>
          <w:p w14:paraId="36006095" w14:textId="5DDE7F39" w:rsidR="00145F44" w:rsidRPr="007C593A" w:rsidRDefault="00707455">
            <w:pPr>
              <w:widowControl w:val="0"/>
              <w:numPr>
                <w:ilvl w:val="0"/>
                <w:numId w:val="1"/>
              </w:numPr>
              <w:pBdr>
                <w:top w:val="nil"/>
                <w:left w:val="nil"/>
                <w:bottom w:val="nil"/>
                <w:right w:val="nil"/>
                <w:between w:val="nil"/>
              </w:pBdr>
            </w:pPr>
            <w:r w:rsidRPr="007C593A">
              <w:rPr>
                <w:color w:val="000000"/>
              </w:rPr>
              <w:t xml:space="preserve">Support: </w:t>
            </w:r>
            <w:r w:rsidR="00310B24" w:rsidRPr="007C593A">
              <w:t>Track formative data across racial groups to measure if any disparities exist during intervention.</w:t>
            </w:r>
          </w:p>
          <w:p w14:paraId="47860ECB" w14:textId="77777777" w:rsidR="00145F44" w:rsidRPr="007C593A" w:rsidRDefault="00707455">
            <w:pPr>
              <w:spacing w:before="120"/>
              <w:rPr>
                <w:b/>
              </w:rPr>
            </w:pPr>
            <w:r w:rsidRPr="007C593A">
              <w:rPr>
                <w:b/>
              </w:rPr>
              <w:t xml:space="preserve">Students with IEPs: </w:t>
            </w:r>
          </w:p>
          <w:p w14:paraId="7CF25357" w14:textId="0993397A" w:rsidR="00145F44" w:rsidRPr="007C593A" w:rsidRDefault="00707455">
            <w:pPr>
              <w:widowControl w:val="0"/>
              <w:numPr>
                <w:ilvl w:val="0"/>
                <w:numId w:val="1"/>
              </w:numPr>
              <w:pBdr>
                <w:top w:val="nil"/>
                <w:left w:val="nil"/>
                <w:bottom w:val="nil"/>
                <w:right w:val="nil"/>
                <w:between w:val="nil"/>
              </w:pBdr>
              <w:rPr>
                <w:b/>
              </w:rPr>
            </w:pPr>
            <w:r w:rsidRPr="007C593A">
              <w:rPr>
                <w:color w:val="000000"/>
              </w:rPr>
              <w:t xml:space="preserve">Challenge: </w:t>
            </w:r>
            <w:r w:rsidR="00D76269" w:rsidRPr="007C593A">
              <w:t xml:space="preserve">Ensure all accommodations are implemented with fidelity across all content areas. </w:t>
            </w:r>
          </w:p>
          <w:p w14:paraId="77742963" w14:textId="7010AE05" w:rsidR="00145F44" w:rsidRDefault="00707455">
            <w:pPr>
              <w:widowControl w:val="0"/>
              <w:numPr>
                <w:ilvl w:val="0"/>
                <w:numId w:val="1"/>
              </w:numPr>
              <w:pBdr>
                <w:top w:val="nil"/>
                <w:left w:val="nil"/>
                <w:bottom w:val="nil"/>
                <w:right w:val="nil"/>
                <w:between w:val="nil"/>
              </w:pBdr>
              <w:rPr>
                <w:b/>
                <w:i/>
              </w:rPr>
            </w:pPr>
            <w:r w:rsidRPr="007C593A">
              <w:rPr>
                <w:color w:val="000000"/>
              </w:rPr>
              <w:t xml:space="preserve">Support: </w:t>
            </w:r>
            <w:r w:rsidR="00D76269" w:rsidRPr="007C593A">
              <w:rPr>
                <w:color w:val="000000"/>
              </w:rPr>
              <w:t xml:space="preserve">Guidance </w:t>
            </w:r>
            <w:r w:rsidR="00D76269" w:rsidRPr="007C593A">
              <w:t>from resource teachers to support scaffolding of note taking in general education classes.</w:t>
            </w:r>
          </w:p>
        </w:tc>
      </w:tr>
    </w:tbl>
    <w:p w14:paraId="384DBF4D" w14:textId="77777777" w:rsidR="00145F44" w:rsidRDefault="00707455">
      <w:pPr>
        <w:pStyle w:val="Heading2"/>
        <w:spacing w:after="0"/>
        <w:rPr>
          <w:i/>
        </w:rPr>
      </w:pPr>
      <w:r>
        <w:lastRenderedPageBreak/>
        <w:t>Inquiry Area 2 - Adult Learning Culture</w:t>
      </w:r>
    </w:p>
    <w:tbl>
      <w:tblPr>
        <w:tblStyle w:val="11"/>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145F44" w14:paraId="2D46910E" w14:textId="77777777">
        <w:trPr>
          <w:trHeight w:val="160"/>
        </w:trPr>
        <w:tc>
          <w:tcPr>
            <w:tcW w:w="13060" w:type="dxa"/>
            <w:gridSpan w:val="2"/>
            <w:shd w:val="clear" w:color="auto" w:fill="005A9C"/>
            <w:tcMar>
              <w:top w:w="0" w:type="dxa"/>
              <w:bottom w:w="0" w:type="dxa"/>
            </w:tcMar>
            <w:vAlign w:val="center"/>
          </w:tcPr>
          <w:p w14:paraId="19B0C371" w14:textId="77777777" w:rsidR="00145F44" w:rsidRDefault="00707455">
            <w:pPr>
              <w:widowControl w:val="0"/>
              <w:spacing w:before="120" w:after="120"/>
              <w:jc w:val="center"/>
              <w:rPr>
                <w:b/>
                <w:color w:val="FFFFFF"/>
              </w:rPr>
            </w:pPr>
            <w:r>
              <w:rPr>
                <w:b/>
                <w:color w:val="FFFFFF"/>
              </w:rPr>
              <w:t>Adult Learning Culture</w:t>
            </w:r>
          </w:p>
        </w:tc>
      </w:tr>
      <w:tr w:rsidR="00145F44" w14:paraId="515E72E8" w14:textId="77777777">
        <w:trPr>
          <w:trHeight w:val="20"/>
        </w:trPr>
        <w:tc>
          <w:tcPr>
            <w:tcW w:w="6480" w:type="dxa"/>
            <w:shd w:val="clear" w:color="auto" w:fill="E2E2E2"/>
            <w:tcMar>
              <w:top w:w="0" w:type="dxa"/>
              <w:left w:w="100" w:type="dxa"/>
              <w:bottom w:w="0" w:type="dxa"/>
              <w:right w:w="100" w:type="dxa"/>
            </w:tcMar>
          </w:tcPr>
          <w:p w14:paraId="0737991C" w14:textId="77777777" w:rsidR="00145F44" w:rsidRDefault="00707455">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7AF98489" w14:textId="77777777" w:rsidR="00145F44" w:rsidRDefault="00707455">
            <w:pPr>
              <w:widowControl w:val="0"/>
              <w:jc w:val="center"/>
              <w:rPr>
                <w:b/>
              </w:rPr>
            </w:pPr>
            <w:r>
              <w:rPr>
                <w:b/>
              </w:rPr>
              <w:t>Areas for Growth</w:t>
            </w:r>
          </w:p>
        </w:tc>
      </w:tr>
      <w:tr w:rsidR="00145F44" w14:paraId="65961AB5" w14:textId="77777777">
        <w:trPr>
          <w:trHeight w:val="504"/>
        </w:trPr>
        <w:tc>
          <w:tcPr>
            <w:tcW w:w="6480" w:type="dxa"/>
            <w:tcMar>
              <w:top w:w="0" w:type="dxa"/>
              <w:left w:w="100" w:type="dxa"/>
              <w:bottom w:w="0" w:type="dxa"/>
              <w:right w:w="100" w:type="dxa"/>
            </w:tcMar>
            <w:vAlign w:val="center"/>
          </w:tcPr>
          <w:p w14:paraId="2F6B00EE" w14:textId="18BA7C89" w:rsidR="00145F44" w:rsidRPr="00015991" w:rsidRDefault="00FC3DB5">
            <w:pPr>
              <w:widowControl w:val="0"/>
              <w:numPr>
                <w:ilvl w:val="0"/>
                <w:numId w:val="1"/>
              </w:numPr>
              <w:pBdr>
                <w:top w:val="nil"/>
                <w:left w:val="nil"/>
                <w:bottom w:val="nil"/>
                <w:right w:val="nil"/>
                <w:between w:val="nil"/>
              </w:pBdr>
              <w:rPr>
                <w:iCs/>
              </w:rPr>
            </w:pPr>
            <w:r w:rsidRPr="00015991">
              <w:rPr>
                <w:iCs/>
              </w:rPr>
              <w:t xml:space="preserve">Many staff willing to </w:t>
            </w:r>
            <w:r w:rsidR="004F4426" w:rsidRPr="00015991">
              <w:rPr>
                <w:iCs/>
              </w:rPr>
              <w:t>participate in different trainings; becoming certified to teach GATE</w:t>
            </w:r>
            <w:r w:rsidR="00015991" w:rsidRPr="00015991">
              <w:rPr>
                <w:iCs/>
              </w:rPr>
              <w:t xml:space="preserve"> and implement AVID strategies into instruction; use of digital expertise</w:t>
            </w:r>
          </w:p>
        </w:tc>
        <w:tc>
          <w:tcPr>
            <w:tcW w:w="6580" w:type="dxa"/>
            <w:tcMar>
              <w:top w:w="0" w:type="dxa"/>
              <w:left w:w="100" w:type="dxa"/>
              <w:bottom w:w="0" w:type="dxa"/>
              <w:right w:w="100" w:type="dxa"/>
            </w:tcMar>
            <w:vAlign w:val="center"/>
          </w:tcPr>
          <w:p w14:paraId="2A6ED4DB" w14:textId="77777777" w:rsidR="00145F44" w:rsidRPr="00015991" w:rsidRDefault="00015991">
            <w:pPr>
              <w:widowControl w:val="0"/>
              <w:numPr>
                <w:ilvl w:val="0"/>
                <w:numId w:val="1"/>
              </w:numPr>
              <w:pBdr>
                <w:top w:val="nil"/>
                <w:left w:val="nil"/>
                <w:bottom w:val="nil"/>
                <w:right w:val="nil"/>
                <w:between w:val="nil"/>
              </w:pBdr>
              <w:rPr>
                <w:iCs/>
              </w:rPr>
            </w:pPr>
            <w:r w:rsidRPr="00015991">
              <w:rPr>
                <w:iCs/>
              </w:rPr>
              <w:t>Lack of time for training</w:t>
            </w:r>
          </w:p>
          <w:p w14:paraId="370F6B5A" w14:textId="2A5B44E9" w:rsidR="00015991" w:rsidRDefault="00015991">
            <w:pPr>
              <w:widowControl w:val="0"/>
              <w:numPr>
                <w:ilvl w:val="0"/>
                <w:numId w:val="1"/>
              </w:numPr>
              <w:pBdr>
                <w:top w:val="nil"/>
                <w:left w:val="nil"/>
                <w:bottom w:val="nil"/>
                <w:right w:val="nil"/>
                <w:between w:val="nil"/>
              </w:pBdr>
            </w:pPr>
            <w:r w:rsidRPr="00015991">
              <w:rPr>
                <w:iCs/>
              </w:rPr>
              <w:t>Overburdened staff (they are tired)</w:t>
            </w:r>
          </w:p>
        </w:tc>
      </w:tr>
      <w:tr w:rsidR="00145F44" w14:paraId="25D89055" w14:textId="77777777">
        <w:trPr>
          <w:trHeight w:val="20"/>
        </w:trPr>
        <w:tc>
          <w:tcPr>
            <w:tcW w:w="13060" w:type="dxa"/>
            <w:gridSpan w:val="2"/>
            <w:shd w:val="clear" w:color="auto" w:fill="auto"/>
            <w:tcMar>
              <w:top w:w="100" w:type="dxa"/>
              <w:left w:w="100" w:type="dxa"/>
              <w:bottom w:w="100" w:type="dxa"/>
              <w:right w:w="100" w:type="dxa"/>
            </w:tcMar>
          </w:tcPr>
          <w:p w14:paraId="4A8B88BD" w14:textId="36D06706" w:rsidR="00145F44" w:rsidRDefault="00707455">
            <w:pPr>
              <w:widowControl w:val="0"/>
            </w:pPr>
            <w:r>
              <w:rPr>
                <w:b/>
              </w:rPr>
              <w:t>Problem Statement:</w:t>
            </w:r>
            <w:r>
              <w:t xml:space="preserve"> </w:t>
            </w:r>
            <w:r w:rsidR="009E51F6">
              <w:t>Not enough data to identify and measure the different aspects of our adult learning culture.</w:t>
            </w:r>
          </w:p>
          <w:p w14:paraId="6609A595" w14:textId="77777777" w:rsidR="00145F44" w:rsidRDefault="00145F44">
            <w:pPr>
              <w:widowControl w:val="0"/>
              <w:rPr>
                <w:b/>
              </w:rPr>
            </w:pPr>
          </w:p>
          <w:p w14:paraId="1B2226B0" w14:textId="77777777" w:rsidR="00145F44" w:rsidRDefault="00707455">
            <w:pPr>
              <w:widowControl w:val="0"/>
            </w:pPr>
            <w:r>
              <w:rPr>
                <w:b/>
              </w:rPr>
              <w:t>Critical Root Causes of the Problem:</w:t>
            </w:r>
            <w:r>
              <w:t xml:space="preserve"> </w:t>
            </w:r>
          </w:p>
          <w:p w14:paraId="0832F473" w14:textId="6A4CC7EE" w:rsidR="00145F44" w:rsidRPr="009E51F6" w:rsidRDefault="009E51F6">
            <w:pPr>
              <w:widowControl w:val="0"/>
              <w:numPr>
                <w:ilvl w:val="0"/>
                <w:numId w:val="1"/>
              </w:numPr>
              <w:pBdr>
                <w:top w:val="nil"/>
                <w:left w:val="nil"/>
                <w:bottom w:val="nil"/>
                <w:right w:val="nil"/>
                <w:between w:val="nil"/>
              </w:pBdr>
              <w:rPr>
                <w:iCs/>
              </w:rPr>
            </w:pPr>
            <w:r w:rsidRPr="009E51F6">
              <w:rPr>
                <w:iCs/>
              </w:rPr>
              <w:t>There is a disconnect between student achievement and teacher evaluation results.</w:t>
            </w:r>
          </w:p>
        </w:tc>
      </w:tr>
    </w:tbl>
    <w:p w14:paraId="0025DB55" w14:textId="77777777" w:rsidR="00145F44" w:rsidRDefault="00145F44">
      <w:pPr>
        <w:spacing w:before="0"/>
        <w:rPr>
          <w:b/>
        </w:rPr>
      </w:pPr>
    </w:p>
    <w:tbl>
      <w:tblPr>
        <w:tblStyle w:val="10"/>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145F44" w14:paraId="3065ABF7"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475C062C" w14:textId="77777777" w:rsidR="00145F44" w:rsidRDefault="00707455">
            <w:pPr>
              <w:jc w:val="center"/>
              <w:rPr>
                <w:rFonts w:ascii="Times New Roman" w:eastAsia="Times New Roman" w:hAnsi="Times New Roman" w:cs="Times New Roman"/>
                <w:sz w:val="24"/>
                <w:szCs w:val="24"/>
              </w:rPr>
            </w:pPr>
            <w:r>
              <w:rPr>
                <w:b/>
                <w:color w:val="FFFFFF"/>
              </w:rPr>
              <w:t>Adult Learning Culture</w:t>
            </w:r>
          </w:p>
        </w:tc>
      </w:tr>
      <w:tr w:rsidR="00145F44" w14:paraId="34AEE266"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82ECC2" w14:textId="77777777" w:rsidR="00145F44" w:rsidRDefault="00145F4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9"/>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145F44" w14:paraId="7C0AA6BD" w14:textId="77777777">
              <w:trPr>
                <w:trHeight w:val="1080"/>
                <w:jc w:val="center"/>
              </w:trPr>
              <w:tc>
                <w:tcPr>
                  <w:tcW w:w="9782" w:type="dxa"/>
                  <w:tcMar>
                    <w:top w:w="100" w:type="dxa"/>
                    <w:left w:w="100" w:type="dxa"/>
                    <w:bottom w:w="100" w:type="dxa"/>
                    <w:right w:w="100" w:type="dxa"/>
                  </w:tcMar>
                </w:tcPr>
                <w:p w14:paraId="04C1BA01" w14:textId="5CF498DC" w:rsidR="00145F44" w:rsidRPr="009E51F6" w:rsidRDefault="00707455">
                  <w:pPr>
                    <w:spacing w:after="240"/>
                    <w:rPr>
                      <w:rFonts w:ascii="Times New Roman" w:eastAsia="Times New Roman" w:hAnsi="Times New Roman" w:cs="Times New Roman"/>
                      <w:iCs/>
                      <w:sz w:val="24"/>
                      <w:szCs w:val="24"/>
                    </w:rPr>
                  </w:pPr>
                  <w:r>
                    <w:rPr>
                      <w:b/>
                    </w:rPr>
                    <w:t xml:space="preserve">School Goal: </w:t>
                  </w:r>
                  <w:r w:rsidR="009E51F6" w:rsidRPr="009E51F6">
                    <w:rPr>
                      <w:iCs/>
                    </w:rPr>
                    <w:t>By June 2023, we will analyze data collected and utilize data to inform our staff professional development.</w:t>
                  </w:r>
                </w:p>
                <w:p w14:paraId="17095E94" w14:textId="77777777" w:rsidR="00145F44" w:rsidRDefault="00707455">
                  <w:pPr>
                    <w:spacing w:before="240"/>
                    <w:rPr>
                      <w:b/>
                    </w:rPr>
                  </w:pPr>
                  <w:r>
                    <w:rPr>
                      <w:b/>
                    </w:rPr>
                    <w:t xml:space="preserve">Formative Measures: </w:t>
                  </w:r>
                </w:p>
                <w:p w14:paraId="5D7E1FAB" w14:textId="4D2DDCB7" w:rsidR="00145F44" w:rsidRPr="008B2604" w:rsidRDefault="008B2604">
                  <w:pPr>
                    <w:widowControl w:val="0"/>
                    <w:numPr>
                      <w:ilvl w:val="0"/>
                      <w:numId w:val="1"/>
                    </w:numPr>
                    <w:pBdr>
                      <w:top w:val="nil"/>
                      <w:left w:val="nil"/>
                      <w:bottom w:val="nil"/>
                      <w:right w:val="nil"/>
                      <w:between w:val="nil"/>
                    </w:pBdr>
                    <w:rPr>
                      <w:iCs/>
                    </w:rPr>
                  </w:pPr>
                  <w:r w:rsidRPr="008B2604">
                    <w:rPr>
                      <w:iCs/>
                    </w:rPr>
                    <w:t>Walkthroughs by administration and department chairpersons with use of walkthrough form to determine professional development needs.</w:t>
                  </w:r>
                </w:p>
              </w:tc>
              <w:tc>
                <w:tcPr>
                  <w:tcW w:w="2970" w:type="dxa"/>
                  <w:tcMar>
                    <w:top w:w="100" w:type="dxa"/>
                    <w:left w:w="100" w:type="dxa"/>
                    <w:bottom w:w="100" w:type="dxa"/>
                    <w:right w:w="100" w:type="dxa"/>
                  </w:tcMar>
                </w:tcPr>
                <w:p w14:paraId="4A91BD09" w14:textId="77777777" w:rsidR="00145F44" w:rsidRDefault="00707455">
                  <w:pPr>
                    <w:rPr>
                      <w:b/>
                    </w:rPr>
                  </w:pPr>
                  <w:r>
                    <w:rPr>
                      <w:b/>
                    </w:rPr>
                    <w:t xml:space="preserve">Aligned to Nevada’s STIP Goal: </w:t>
                  </w:r>
                </w:p>
                <w:tbl>
                  <w:tblPr>
                    <w:tblStyle w:val="13"/>
                    <w:tblW w:w="2865" w:type="dxa"/>
                    <w:tblLayout w:type="fixed"/>
                    <w:tblLook w:val="0400" w:firstRow="0" w:lastRow="0" w:firstColumn="0" w:lastColumn="0" w:noHBand="0" w:noVBand="1"/>
                  </w:tblPr>
                  <w:tblGrid>
                    <w:gridCol w:w="1425"/>
                    <w:gridCol w:w="1440"/>
                  </w:tblGrid>
                  <w:tr w:rsidR="00E32FBC" w14:paraId="11465B11" w14:textId="77777777" w:rsidTr="00A671E0">
                    <w:tc>
                      <w:tcPr>
                        <w:tcW w:w="1425" w:type="dxa"/>
                      </w:tcPr>
                      <w:p w14:paraId="31BE9951" w14:textId="77777777" w:rsidR="00E32FBC" w:rsidRPr="00E32FBC" w:rsidRDefault="00E32FBC" w:rsidP="00E32FBC">
                        <w:pPr>
                          <w:jc w:val="center"/>
                          <w:rPr>
                            <w:rFonts w:asciiTheme="majorHAnsi"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hAnsiTheme="majorHAnsi" w:cstheme="majorHAnsi"/>
                            <w:sz w:val="20"/>
                            <w:szCs w:val="20"/>
                          </w:rPr>
                          <w:t xml:space="preserve"> STIP Goal 1</w:t>
                        </w:r>
                      </w:p>
                    </w:tc>
                    <w:tc>
                      <w:tcPr>
                        <w:tcW w:w="1440" w:type="dxa"/>
                      </w:tcPr>
                      <w:p w14:paraId="780C7736" w14:textId="18E79550" w:rsidR="00E32FBC" w:rsidRPr="00E32FBC" w:rsidRDefault="009E51F6" w:rsidP="00E32FBC">
                        <w:pPr>
                          <w:jc w:val="center"/>
                          <w:rPr>
                            <w:rFonts w:asciiTheme="majorHAnsi"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hAnsiTheme="majorHAnsi" w:cstheme="majorHAnsi"/>
                            <w:sz w:val="20"/>
                            <w:szCs w:val="20"/>
                          </w:rPr>
                          <w:t xml:space="preserve"> STIP Goal 2</w:t>
                        </w:r>
                      </w:p>
                    </w:tc>
                  </w:tr>
                  <w:tr w:rsidR="00E32FBC" w14:paraId="1167C9E6" w14:textId="77777777" w:rsidTr="00A671E0">
                    <w:tc>
                      <w:tcPr>
                        <w:tcW w:w="1425" w:type="dxa"/>
                      </w:tcPr>
                      <w:p w14:paraId="532045CF" w14:textId="48E38C6F" w:rsidR="00E32FBC" w:rsidRPr="00E32FBC" w:rsidRDefault="009E51F6" w:rsidP="00E32FBC">
                        <w:pPr>
                          <w:jc w:val="center"/>
                          <w:rPr>
                            <w:rFonts w:asciiTheme="majorHAnsi"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eastAsia="MS Gothic" w:hAnsiTheme="majorHAnsi" w:cstheme="majorHAnsi"/>
                            <w:sz w:val="20"/>
                            <w:szCs w:val="20"/>
                          </w:rPr>
                          <w:t xml:space="preserve"> </w:t>
                        </w:r>
                        <w:r w:rsidR="00E32FBC" w:rsidRPr="00E32FBC">
                          <w:rPr>
                            <w:rFonts w:asciiTheme="majorHAnsi" w:hAnsiTheme="majorHAnsi" w:cstheme="majorHAnsi"/>
                            <w:sz w:val="20"/>
                            <w:szCs w:val="20"/>
                          </w:rPr>
                          <w:t>STIP Goal 3</w:t>
                        </w:r>
                      </w:p>
                    </w:tc>
                    <w:tc>
                      <w:tcPr>
                        <w:tcW w:w="1440" w:type="dxa"/>
                      </w:tcPr>
                      <w:p w14:paraId="1822FD9A" w14:textId="500E414B" w:rsidR="00E32FBC" w:rsidRPr="00E32FBC" w:rsidRDefault="009E51F6" w:rsidP="00E32FBC">
                        <w:pPr>
                          <w:jc w:val="center"/>
                          <w:rPr>
                            <w:rFonts w:asciiTheme="majorHAnsi"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hAnsiTheme="majorHAnsi" w:cstheme="majorHAnsi"/>
                            <w:sz w:val="20"/>
                            <w:szCs w:val="20"/>
                          </w:rPr>
                          <w:t xml:space="preserve"> STIP Goal 4</w:t>
                        </w:r>
                      </w:p>
                    </w:tc>
                  </w:tr>
                  <w:tr w:rsidR="00E32FBC" w14:paraId="096692A7" w14:textId="77777777" w:rsidTr="00A671E0">
                    <w:tc>
                      <w:tcPr>
                        <w:tcW w:w="1425" w:type="dxa"/>
                      </w:tcPr>
                      <w:p w14:paraId="55B944EF" w14:textId="77777777" w:rsidR="00E32FBC" w:rsidRPr="00E32FBC" w:rsidRDefault="00E32FBC" w:rsidP="00E32FBC">
                        <w:pPr>
                          <w:jc w:val="center"/>
                          <w:rPr>
                            <w:rFonts w:asciiTheme="majorHAnsi" w:eastAsia="MS Gothic" w:hAnsiTheme="majorHAnsi" w:cstheme="majorHAnsi"/>
                            <w:sz w:val="20"/>
                            <w:szCs w:val="20"/>
                          </w:rPr>
                        </w:pPr>
                        <w:r w:rsidRPr="00E32FBC">
                          <w:rPr>
                            <w:rFonts w:ascii="Segoe UI Symbol" w:eastAsia="MS Gothic" w:hAnsi="Segoe UI Symbol" w:cs="Segoe UI Symbol"/>
                            <w:sz w:val="20"/>
                            <w:szCs w:val="20"/>
                          </w:rPr>
                          <w:lastRenderedPageBreak/>
                          <w:t>☐</w:t>
                        </w:r>
                        <w:r w:rsidRPr="00E32FBC">
                          <w:rPr>
                            <w:rFonts w:asciiTheme="majorHAnsi" w:hAnsiTheme="majorHAnsi" w:cstheme="majorHAnsi"/>
                            <w:sz w:val="20"/>
                            <w:szCs w:val="20"/>
                          </w:rPr>
                          <w:t xml:space="preserve"> STIP Goal 5</w:t>
                        </w:r>
                      </w:p>
                    </w:tc>
                    <w:tc>
                      <w:tcPr>
                        <w:tcW w:w="1440" w:type="dxa"/>
                      </w:tcPr>
                      <w:p w14:paraId="3F96707F" w14:textId="68DE0557" w:rsidR="00E32FBC" w:rsidRPr="00E32FBC" w:rsidRDefault="009E51F6" w:rsidP="00E32FBC">
                        <w:pPr>
                          <w:jc w:val="center"/>
                          <w:rPr>
                            <w:rFonts w:asciiTheme="majorHAnsi" w:eastAsia="MS Gothic"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hAnsiTheme="majorHAnsi" w:cstheme="majorHAnsi"/>
                            <w:sz w:val="20"/>
                            <w:szCs w:val="20"/>
                          </w:rPr>
                          <w:t xml:space="preserve"> STIP Goal 6</w:t>
                        </w:r>
                      </w:p>
                    </w:tc>
                  </w:tr>
                </w:tbl>
                <w:p w14:paraId="60677544" w14:textId="77777777" w:rsidR="00145F44" w:rsidRDefault="00145F44"/>
              </w:tc>
            </w:tr>
          </w:tbl>
          <w:p w14:paraId="3FAB9639" w14:textId="77777777" w:rsidR="00145F44" w:rsidRDefault="00145F44">
            <w:pPr>
              <w:rPr>
                <w:b/>
              </w:rPr>
            </w:pPr>
          </w:p>
        </w:tc>
      </w:tr>
      <w:tr w:rsidR="00145F44" w14:paraId="1FF2F737" w14:textId="77777777">
        <w:trPr>
          <w:trHeight w:val="35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026CA" w14:textId="77777777" w:rsidR="00145F44" w:rsidRDefault="00145F44">
            <w:pPr>
              <w:widowControl w:val="0"/>
              <w:pBdr>
                <w:top w:val="nil"/>
                <w:left w:val="nil"/>
                <w:bottom w:val="nil"/>
                <w:right w:val="nil"/>
                <w:between w:val="nil"/>
              </w:pBdr>
              <w:spacing w:line="276" w:lineRule="auto"/>
              <w:rPr>
                <w:b/>
              </w:rPr>
            </w:pPr>
          </w:p>
          <w:tbl>
            <w:tblPr>
              <w:tblStyle w:val="7"/>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145F44" w14:paraId="1F5AAC12" w14:textId="77777777" w:rsidTr="00823464">
              <w:trPr>
                <w:trHeight w:val="4492"/>
                <w:jc w:val="center"/>
              </w:trPr>
              <w:tc>
                <w:tcPr>
                  <w:tcW w:w="9657" w:type="dxa"/>
                </w:tcPr>
                <w:p w14:paraId="364CF504" w14:textId="363A158A" w:rsidR="00145F44" w:rsidRDefault="00707455">
                  <w:pPr>
                    <w:rPr>
                      <w:b/>
                    </w:rPr>
                  </w:pPr>
                  <w:r>
                    <w:rPr>
                      <w:b/>
                    </w:rPr>
                    <w:t xml:space="preserve">Improvement Strategy: </w:t>
                  </w:r>
                  <w:r w:rsidR="00326912" w:rsidRPr="00326912">
                    <w:rPr>
                      <w:iCs/>
                    </w:rPr>
                    <w:t>Increase effective instructional capacity and consistency in our teachers to improve student achievement.</w:t>
                  </w:r>
                </w:p>
                <w:p w14:paraId="416067EE" w14:textId="36A555F8" w:rsidR="00145F44" w:rsidRDefault="00707455">
                  <w:pPr>
                    <w:spacing w:before="240"/>
                    <w:rPr>
                      <w:b/>
                      <w:color w:val="4F81BD"/>
                    </w:rPr>
                  </w:pPr>
                  <w:r>
                    <w:rPr>
                      <w:b/>
                    </w:rPr>
                    <w:t xml:space="preserve">Evidence Level: </w:t>
                  </w:r>
                  <w:r w:rsidR="008B2604">
                    <w:t>1 - Strong:  Provide professional learning that is intensive, ongoing, and connected to practice.  Align professional learning with school priorities and goals.</w:t>
                  </w:r>
                </w:p>
                <w:p w14:paraId="2A7FE842" w14:textId="77777777" w:rsidR="00145F44" w:rsidRDefault="00707455">
                  <w:pPr>
                    <w:spacing w:before="240"/>
                    <w:rPr>
                      <w:i/>
                    </w:rPr>
                  </w:pPr>
                  <w:r>
                    <w:rPr>
                      <w:b/>
                    </w:rPr>
                    <w:t xml:space="preserve">Action Steps: </w:t>
                  </w:r>
                  <w:r>
                    <w:rPr>
                      <w:i/>
                    </w:rPr>
                    <w:t>What steps do you need to take to implement this improvement strategy?</w:t>
                  </w:r>
                </w:p>
                <w:p w14:paraId="38001923" w14:textId="77777777" w:rsidR="00326912" w:rsidRDefault="00326912" w:rsidP="00326912">
                  <w:pPr>
                    <w:widowControl w:val="0"/>
                    <w:numPr>
                      <w:ilvl w:val="0"/>
                      <w:numId w:val="3"/>
                    </w:numPr>
                    <w:rPr>
                      <w:i/>
                    </w:rPr>
                  </w:pPr>
                  <w:r>
                    <w:rPr>
                      <w:i/>
                    </w:rPr>
                    <w:t>Consistently use walk-through form containing essential best instructional practices.</w:t>
                  </w:r>
                </w:p>
                <w:p w14:paraId="76D13259" w14:textId="77777777" w:rsidR="00326912" w:rsidRDefault="00326912" w:rsidP="00326912">
                  <w:pPr>
                    <w:widowControl w:val="0"/>
                    <w:numPr>
                      <w:ilvl w:val="0"/>
                      <w:numId w:val="3"/>
                    </w:numPr>
                    <w:rPr>
                      <w:i/>
                    </w:rPr>
                  </w:pPr>
                  <w:r>
                    <w:rPr>
                      <w:i/>
                    </w:rPr>
                    <w:t>Conduct regular walk-through observations utilizing department chair observations.</w:t>
                  </w:r>
                </w:p>
                <w:p w14:paraId="05A65FF8" w14:textId="77777777" w:rsidR="00326912" w:rsidRDefault="00326912" w:rsidP="00326912">
                  <w:pPr>
                    <w:widowControl w:val="0"/>
                    <w:numPr>
                      <w:ilvl w:val="0"/>
                      <w:numId w:val="3"/>
                    </w:numPr>
                    <w:rPr>
                      <w:i/>
                    </w:rPr>
                  </w:pPr>
                  <w:r>
                    <w:rPr>
                      <w:i/>
                    </w:rPr>
                    <w:t>Compile and analyze data collected to inform our professional development.</w:t>
                  </w:r>
                </w:p>
                <w:p w14:paraId="6AF633CF" w14:textId="10CBE860" w:rsidR="00326912" w:rsidRDefault="00326912" w:rsidP="00326912">
                  <w:pPr>
                    <w:widowControl w:val="0"/>
                    <w:numPr>
                      <w:ilvl w:val="0"/>
                      <w:numId w:val="3"/>
                    </w:numPr>
                    <w:rPr>
                      <w:i/>
                    </w:rPr>
                  </w:pPr>
                  <w:r w:rsidRPr="00326912">
                    <w:rPr>
                      <w:i/>
                    </w:rPr>
                    <w:t>Create professional development opportunities.</w:t>
                  </w:r>
                </w:p>
                <w:p w14:paraId="799E5342" w14:textId="49F33E94" w:rsidR="007D7E5D" w:rsidRPr="00326912" w:rsidRDefault="007D7E5D" w:rsidP="00326912">
                  <w:pPr>
                    <w:widowControl w:val="0"/>
                    <w:numPr>
                      <w:ilvl w:val="0"/>
                      <w:numId w:val="3"/>
                    </w:numPr>
                    <w:rPr>
                      <w:i/>
                    </w:rPr>
                  </w:pPr>
                  <w:r>
                    <w:rPr>
                      <w:i/>
                    </w:rPr>
                    <w:t>Utilize NEPF data to guide Professional Development</w:t>
                  </w:r>
                </w:p>
                <w:p w14:paraId="358B679C" w14:textId="07DE01C2" w:rsidR="00145F44" w:rsidRDefault="00707455" w:rsidP="00326912">
                  <w:pPr>
                    <w:spacing w:before="240"/>
                    <w:rPr>
                      <w:i/>
                      <w:color w:val="20201E"/>
                    </w:rPr>
                  </w:pPr>
                  <w:r>
                    <w:rPr>
                      <w:b/>
                    </w:rPr>
                    <w:t xml:space="preserve">Resources Needed: </w:t>
                  </w:r>
                  <w:r>
                    <w:rPr>
                      <w:i/>
                      <w:color w:val="20201E"/>
                    </w:rPr>
                    <w:t>What resources do you need to implement this improvement strategy?</w:t>
                  </w:r>
                </w:p>
                <w:p w14:paraId="168F6763" w14:textId="77777777" w:rsidR="00326912" w:rsidRPr="00326912" w:rsidRDefault="00326912" w:rsidP="00326912">
                  <w:pPr>
                    <w:widowControl w:val="0"/>
                    <w:numPr>
                      <w:ilvl w:val="0"/>
                      <w:numId w:val="3"/>
                    </w:numPr>
                    <w:rPr>
                      <w:b/>
                      <w:iCs/>
                    </w:rPr>
                  </w:pPr>
                  <w:r w:rsidRPr="00326912">
                    <w:rPr>
                      <w:iCs/>
                    </w:rPr>
                    <w:t>Walk-throughs</w:t>
                  </w:r>
                </w:p>
                <w:p w14:paraId="167E0B39" w14:textId="77777777" w:rsidR="00326912" w:rsidRPr="00326912" w:rsidRDefault="00326912" w:rsidP="00326912">
                  <w:pPr>
                    <w:widowControl w:val="0"/>
                    <w:numPr>
                      <w:ilvl w:val="0"/>
                      <w:numId w:val="3"/>
                    </w:numPr>
                    <w:rPr>
                      <w:iCs/>
                    </w:rPr>
                  </w:pPr>
                  <w:r w:rsidRPr="00326912">
                    <w:rPr>
                      <w:iCs/>
                    </w:rPr>
                    <w:t>Determine what/who will support the implementation and instruction of the professional development opportunities</w:t>
                  </w:r>
                </w:p>
                <w:p w14:paraId="15FB082C" w14:textId="77777777" w:rsidR="00326912" w:rsidRPr="00326912" w:rsidRDefault="00326912" w:rsidP="00326912">
                  <w:pPr>
                    <w:widowControl w:val="0"/>
                    <w:numPr>
                      <w:ilvl w:val="0"/>
                      <w:numId w:val="3"/>
                    </w:numPr>
                    <w:rPr>
                      <w:iCs/>
                    </w:rPr>
                  </w:pPr>
                  <w:r w:rsidRPr="00326912">
                    <w:rPr>
                      <w:iCs/>
                    </w:rPr>
                    <w:t>Time to perform walk-throughs</w:t>
                  </w:r>
                </w:p>
                <w:p w14:paraId="5BDFFF48" w14:textId="5F172533" w:rsidR="00326912" w:rsidRPr="00326912" w:rsidRDefault="00326912" w:rsidP="00326912">
                  <w:pPr>
                    <w:widowControl w:val="0"/>
                    <w:numPr>
                      <w:ilvl w:val="0"/>
                      <w:numId w:val="3"/>
                    </w:numPr>
                    <w:rPr>
                      <w:iCs/>
                    </w:rPr>
                  </w:pPr>
                  <w:r w:rsidRPr="00326912">
                    <w:rPr>
                      <w:iCs/>
                    </w:rPr>
                    <w:t>Possible sub days for teachers observing other teachers</w:t>
                  </w:r>
                </w:p>
                <w:p w14:paraId="251F92E1" w14:textId="11AE0419" w:rsidR="00145F44" w:rsidRDefault="00707455" w:rsidP="00326912">
                  <w:pPr>
                    <w:spacing w:before="240"/>
                    <w:rPr>
                      <w:i/>
                    </w:rPr>
                  </w:pPr>
                  <w:r>
                    <w:rPr>
                      <w:b/>
                    </w:rPr>
                    <w:t xml:space="preserve">Challenges to Tackle: </w:t>
                  </w:r>
                  <w:r>
                    <w:rPr>
                      <w:i/>
                    </w:rPr>
                    <w:t>What implementation challenges do you anticipate What are the potential solutions?</w:t>
                  </w:r>
                </w:p>
                <w:p w14:paraId="6181F5D8" w14:textId="77777777" w:rsidR="00326912" w:rsidRDefault="00707455" w:rsidP="00326912">
                  <w:pPr>
                    <w:widowControl w:val="0"/>
                    <w:ind w:left="720"/>
                    <w:rPr>
                      <w:i/>
                      <w:color w:val="000000"/>
                    </w:rPr>
                  </w:pPr>
                  <w:r>
                    <w:rPr>
                      <w:i/>
                      <w:color w:val="000000"/>
                    </w:rPr>
                    <w:t xml:space="preserve">Implementation Challenge: </w:t>
                  </w:r>
                </w:p>
                <w:p w14:paraId="3BF21086" w14:textId="77777777" w:rsidR="00326912" w:rsidRPr="00326912" w:rsidRDefault="00326912" w:rsidP="00326912">
                  <w:pPr>
                    <w:widowControl w:val="0"/>
                    <w:numPr>
                      <w:ilvl w:val="0"/>
                      <w:numId w:val="1"/>
                    </w:numPr>
                    <w:pBdr>
                      <w:top w:val="nil"/>
                      <w:left w:val="nil"/>
                      <w:bottom w:val="nil"/>
                      <w:right w:val="nil"/>
                      <w:between w:val="nil"/>
                    </w:pBdr>
                    <w:rPr>
                      <w:iCs/>
                    </w:rPr>
                  </w:pPr>
                  <w:r w:rsidRPr="00326912">
                    <w:rPr>
                      <w:iCs/>
                    </w:rPr>
                    <w:t>Time to perform walk-throughs and compile data</w:t>
                  </w:r>
                  <w:r w:rsidRPr="00326912">
                    <w:rPr>
                      <w:iCs/>
                      <w:color w:val="000000"/>
                    </w:rPr>
                    <w:t xml:space="preserve"> </w:t>
                  </w:r>
                </w:p>
                <w:p w14:paraId="6A75D35C" w14:textId="2C549062" w:rsidR="00326912" w:rsidRDefault="00326912" w:rsidP="00326912">
                  <w:pPr>
                    <w:widowControl w:val="0"/>
                    <w:numPr>
                      <w:ilvl w:val="0"/>
                      <w:numId w:val="1"/>
                    </w:numPr>
                    <w:pBdr>
                      <w:top w:val="nil"/>
                      <w:left w:val="nil"/>
                      <w:bottom w:val="nil"/>
                      <w:right w:val="nil"/>
                      <w:between w:val="nil"/>
                    </w:pBdr>
                    <w:rPr>
                      <w:iCs/>
                    </w:rPr>
                  </w:pPr>
                  <w:r w:rsidRPr="00326912">
                    <w:rPr>
                      <w:iCs/>
                    </w:rPr>
                    <w:t>Finding professional development resources to meet our teacher’s needs</w:t>
                  </w:r>
                </w:p>
                <w:p w14:paraId="4333CF40" w14:textId="01F37E50" w:rsidR="00326912" w:rsidRDefault="00326912" w:rsidP="00326912">
                  <w:pPr>
                    <w:widowControl w:val="0"/>
                    <w:numPr>
                      <w:ilvl w:val="0"/>
                      <w:numId w:val="1"/>
                    </w:numPr>
                    <w:pBdr>
                      <w:top w:val="nil"/>
                      <w:left w:val="nil"/>
                      <w:bottom w:val="nil"/>
                      <w:right w:val="nil"/>
                      <w:between w:val="nil"/>
                    </w:pBdr>
                    <w:rPr>
                      <w:iCs/>
                    </w:rPr>
                  </w:pPr>
                  <w:r>
                    <w:rPr>
                      <w:iCs/>
                    </w:rPr>
                    <w:t>Time for Common PLCs</w:t>
                  </w:r>
                </w:p>
                <w:p w14:paraId="75416467" w14:textId="0545B448" w:rsidR="00326912" w:rsidRPr="00326912" w:rsidRDefault="00326912" w:rsidP="00326912">
                  <w:pPr>
                    <w:widowControl w:val="0"/>
                    <w:numPr>
                      <w:ilvl w:val="0"/>
                      <w:numId w:val="1"/>
                    </w:numPr>
                    <w:pBdr>
                      <w:top w:val="nil"/>
                      <w:left w:val="nil"/>
                      <w:bottom w:val="nil"/>
                      <w:right w:val="nil"/>
                      <w:between w:val="nil"/>
                    </w:pBdr>
                    <w:rPr>
                      <w:iCs/>
                    </w:rPr>
                  </w:pPr>
                  <w:r>
                    <w:rPr>
                      <w:iCs/>
                    </w:rPr>
                    <w:t>Compiling NEPF Data</w:t>
                  </w:r>
                </w:p>
                <w:p w14:paraId="01D682CA" w14:textId="77777777" w:rsidR="00326912" w:rsidRPr="00326912" w:rsidRDefault="00326912" w:rsidP="00326912">
                  <w:pPr>
                    <w:widowControl w:val="0"/>
                    <w:pBdr>
                      <w:top w:val="nil"/>
                      <w:left w:val="nil"/>
                      <w:bottom w:val="nil"/>
                      <w:right w:val="nil"/>
                      <w:between w:val="nil"/>
                    </w:pBdr>
                    <w:ind w:left="720"/>
                  </w:pPr>
                </w:p>
                <w:p w14:paraId="4222683F" w14:textId="60074B0A" w:rsidR="00145F44" w:rsidRDefault="00707455" w:rsidP="00326912">
                  <w:pPr>
                    <w:widowControl w:val="0"/>
                    <w:pBdr>
                      <w:top w:val="nil"/>
                      <w:left w:val="nil"/>
                      <w:bottom w:val="nil"/>
                      <w:right w:val="nil"/>
                      <w:between w:val="nil"/>
                    </w:pBdr>
                    <w:ind w:left="720"/>
                    <w:rPr>
                      <w:i/>
                      <w:color w:val="4F81BD"/>
                    </w:rPr>
                  </w:pPr>
                  <w:r>
                    <w:rPr>
                      <w:i/>
                      <w:color w:val="000000"/>
                    </w:rPr>
                    <w:lastRenderedPageBreak/>
                    <w:t xml:space="preserve">Potential Solution: </w:t>
                  </w:r>
                </w:p>
                <w:p w14:paraId="12D6B207" w14:textId="6A65CC7B" w:rsidR="00326912" w:rsidRPr="00C903A5" w:rsidRDefault="00326912" w:rsidP="00326912">
                  <w:pPr>
                    <w:widowControl w:val="0"/>
                    <w:numPr>
                      <w:ilvl w:val="0"/>
                      <w:numId w:val="5"/>
                    </w:numPr>
                    <w:rPr>
                      <w:iCs/>
                    </w:rPr>
                  </w:pPr>
                  <w:r w:rsidRPr="00C903A5">
                    <w:rPr>
                      <w:iCs/>
                    </w:rPr>
                    <w:t>Compile NEPF data and walkthrough data to identify instructional needs for professional development and provide professional learning opportunities based on data to improve instructional strategies.</w:t>
                  </w:r>
                </w:p>
                <w:p w14:paraId="007B96E9" w14:textId="6D323001" w:rsidR="00326912" w:rsidRPr="00C903A5" w:rsidRDefault="00326912" w:rsidP="00326912">
                  <w:pPr>
                    <w:widowControl w:val="0"/>
                    <w:numPr>
                      <w:ilvl w:val="0"/>
                      <w:numId w:val="5"/>
                    </w:numPr>
                    <w:rPr>
                      <w:iCs/>
                    </w:rPr>
                  </w:pPr>
                  <w:r w:rsidRPr="00C903A5">
                    <w:rPr>
                      <w:iCs/>
                    </w:rPr>
                    <w:t>Master Scheduling: Schedule Common PLCs</w:t>
                  </w:r>
                </w:p>
                <w:p w14:paraId="3D0612F3" w14:textId="77777777" w:rsidR="00145F44" w:rsidRDefault="00707455">
                  <w:pPr>
                    <w:spacing w:before="240"/>
                    <w:rPr>
                      <w:i/>
                    </w:rPr>
                  </w:pPr>
                  <w:r>
                    <w:rPr>
                      <w:b/>
                    </w:rPr>
                    <w:t>Funding:</w:t>
                  </w:r>
                  <w:r>
                    <w:t xml:space="preserve"> </w:t>
                  </w:r>
                  <w:r>
                    <w:rPr>
                      <w:i/>
                    </w:rPr>
                    <w:t>What funding sources can you use to pay for this improvement strategy(</w:t>
                  </w:r>
                  <w:proofErr w:type="spellStart"/>
                  <w:r>
                    <w:rPr>
                      <w:i/>
                    </w:rPr>
                    <w:t>ies</w:t>
                  </w:r>
                  <w:proofErr w:type="spellEnd"/>
                  <w:r>
                    <w:rPr>
                      <w:i/>
                    </w:rPr>
                    <w:t>) associated with this goal?</w:t>
                  </w:r>
                </w:p>
                <w:p w14:paraId="1F5997BD" w14:textId="77777777" w:rsidR="00145F44" w:rsidRPr="002F7713" w:rsidRDefault="002F7713">
                  <w:pPr>
                    <w:widowControl w:val="0"/>
                    <w:numPr>
                      <w:ilvl w:val="0"/>
                      <w:numId w:val="1"/>
                    </w:numPr>
                    <w:pBdr>
                      <w:top w:val="nil"/>
                      <w:left w:val="nil"/>
                      <w:bottom w:val="nil"/>
                      <w:right w:val="nil"/>
                      <w:between w:val="nil"/>
                    </w:pBdr>
                    <w:rPr>
                      <w:iCs/>
                    </w:rPr>
                  </w:pPr>
                  <w:r w:rsidRPr="002F7713">
                    <w:rPr>
                      <w:iCs/>
                    </w:rPr>
                    <w:t>ESSER Funds</w:t>
                  </w:r>
                </w:p>
                <w:p w14:paraId="49779062" w14:textId="77777777" w:rsidR="002F7713" w:rsidRPr="002F7713" w:rsidRDefault="002F7713">
                  <w:pPr>
                    <w:widowControl w:val="0"/>
                    <w:numPr>
                      <w:ilvl w:val="0"/>
                      <w:numId w:val="1"/>
                    </w:numPr>
                    <w:pBdr>
                      <w:top w:val="nil"/>
                      <w:left w:val="nil"/>
                      <w:bottom w:val="nil"/>
                      <w:right w:val="nil"/>
                      <w:between w:val="nil"/>
                    </w:pBdr>
                    <w:rPr>
                      <w:iCs/>
                    </w:rPr>
                  </w:pPr>
                  <w:r w:rsidRPr="002F7713">
                    <w:rPr>
                      <w:iCs/>
                    </w:rPr>
                    <w:t>Substitute Funds (District)</w:t>
                  </w:r>
                </w:p>
                <w:p w14:paraId="61169769" w14:textId="77777777" w:rsidR="002F7713" w:rsidRPr="002F7713" w:rsidRDefault="002F7713">
                  <w:pPr>
                    <w:widowControl w:val="0"/>
                    <w:numPr>
                      <w:ilvl w:val="0"/>
                      <w:numId w:val="1"/>
                    </w:numPr>
                    <w:pBdr>
                      <w:top w:val="nil"/>
                      <w:left w:val="nil"/>
                      <w:bottom w:val="nil"/>
                      <w:right w:val="nil"/>
                      <w:between w:val="nil"/>
                    </w:pBdr>
                  </w:pPr>
                  <w:r w:rsidRPr="002F7713">
                    <w:rPr>
                      <w:iCs/>
                    </w:rPr>
                    <w:t>Support of WNRTP</w:t>
                  </w:r>
                </w:p>
                <w:p w14:paraId="2D11DADB" w14:textId="5A62EFB4" w:rsidR="002F7713" w:rsidRDefault="002F7713">
                  <w:pPr>
                    <w:widowControl w:val="0"/>
                    <w:numPr>
                      <w:ilvl w:val="0"/>
                      <w:numId w:val="1"/>
                    </w:numPr>
                    <w:pBdr>
                      <w:top w:val="nil"/>
                      <w:left w:val="nil"/>
                      <w:bottom w:val="nil"/>
                      <w:right w:val="nil"/>
                      <w:between w:val="nil"/>
                    </w:pBdr>
                  </w:pPr>
                  <w:r>
                    <w:rPr>
                      <w:iCs/>
                    </w:rPr>
                    <w:t>Support of Curriculum Coordinators</w:t>
                  </w:r>
                </w:p>
              </w:tc>
              <w:tc>
                <w:tcPr>
                  <w:tcW w:w="2897" w:type="dxa"/>
                  <w:shd w:val="clear" w:color="auto" w:fill="auto"/>
                </w:tcPr>
                <w:p w14:paraId="2105D096" w14:textId="77777777" w:rsidR="00145F44" w:rsidRDefault="00707455">
                  <w:pPr>
                    <w:widowControl w:val="0"/>
                    <w:rPr>
                      <w:i/>
                      <w:color w:val="20201E"/>
                    </w:rPr>
                  </w:pPr>
                  <w:r>
                    <w:rPr>
                      <w:b/>
                    </w:rPr>
                    <w:lastRenderedPageBreak/>
                    <w:t xml:space="preserve">Lead: </w:t>
                  </w:r>
                  <w:r>
                    <w:rPr>
                      <w:i/>
                      <w:color w:val="20201E"/>
                    </w:rPr>
                    <w:t>Who is responsible for implementing this strategy?</w:t>
                  </w:r>
                </w:p>
                <w:p w14:paraId="72673EFD" w14:textId="77777777" w:rsidR="00145F44" w:rsidRDefault="00145F44" w:rsidP="00077CA4">
                  <w:pPr>
                    <w:widowControl w:val="0"/>
                    <w:rPr>
                      <w:b/>
                    </w:rPr>
                  </w:pPr>
                </w:p>
                <w:p w14:paraId="0FDBA3B3" w14:textId="77777777" w:rsidR="00602AB6" w:rsidRDefault="00602AB6" w:rsidP="00077CA4">
                  <w:pPr>
                    <w:widowControl w:val="0"/>
                    <w:rPr>
                      <w:iCs/>
                      <w:highlight w:val="yellow"/>
                    </w:rPr>
                  </w:pPr>
                </w:p>
                <w:p w14:paraId="0D077C9A" w14:textId="77777777" w:rsidR="00602AB6" w:rsidRDefault="00602AB6" w:rsidP="00077CA4">
                  <w:pPr>
                    <w:widowControl w:val="0"/>
                    <w:rPr>
                      <w:iCs/>
                      <w:highlight w:val="yellow"/>
                    </w:rPr>
                  </w:pPr>
                </w:p>
                <w:p w14:paraId="0B26F284" w14:textId="77777777" w:rsidR="00602AB6" w:rsidRDefault="00602AB6" w:rsidP="00077CA4">
                  <w:pPr>
                    <w:widowControl w:val="0"/>
                    <w:rPr>
                      <w:iCs/>
                      <w:highlight w:val="yellow"/>
                    </w:rPr>
                  </w:pPr>
                </w:p>
                <w:p w14:paraId="6E91D015" w14:textId="77777777" w:rsidR="00486266" w:rsidRDefault="00602AB6" w:rsidP="00077CA4">
                  <w:pPr>
                    <w:widowControl w:val="0"/>
                    <w:rPr>
                      <w:iCs/>
                    </w:rPr>
                  </w:pPr>
                  <w:r w:rsidRPr="00823464">
                    <w:rPr>
                      <w:iCs/>
                    </w:rPr>
                    <w:t>Walkthrough</w:t>
                  </w:r>
                  <w:r w:rsidR="00486266">
                    <w:rPr>
                      <w:iCs/>
                    </w:rPr>
                    <w:t xml:space="preserve"> data used for professional development planning</w:t>
                  </w:r>
                  <w:r w:rsidRPr="00823464">
                    <w:rPr>
                      <w:iCs/>
                    </w:rPr>
                    <w:t>:</w:t>
                  </w:r>
                </w:p>
                <w:p w14:paraId="3C8518D6" w14:textId="6AE8B9BA" w:rsidR="00077CA4" w:rsidRPr="00823464" w:rsidRDefault="00077CA4" w:rsidP="00077CA4">
                  <w:pPr>
                    <w:widowControl w:val="0"/>
                    <w:rPr>
                      <w:iCs/>
                    </w:rPr>
                  </w:pPr>
                  <w:r w:rsidRPr="00823464">
                    <w:rPr>
                      <w:iCs/>
                    </w:rPr>
                    <w:t>Department Chairpersons</w:t>
                  </w:r>
                  <w:r w:rsidR="00602AB6" w:rsidRPr="00823464">
                    <w:rPr>
                      <w:iCs/>
                    </w:rPr>
                    <w:t xml:space="preserve">, </w:t>
                  </w:r>
                  <w:r w:rsidRPr="00823464">
                    <w:rPr>
                      <w:iCs/>
                    </w:rPr>
                    <w:t>AVID Coordinator</w:t>
                  </w:r>
                  <w:r w:rsidR="00823464" w:rsidRPr="00823464">
                    <w:rPr>
                      <w:iCs/>
                    </w:rPr>
                    <w:t xml:space="preserve">, </w:t>
                  </w:r>
                  <w:r w:rsidRPr="00823464">
                    <w:rPr>
                      <w:iCs/>
                    </w:rPr>
                    <w:t>AVID Team Members</w:t>
                  </w:r>
                  <w:r w:rsidR="00823464" w:rsidRPr="00823464">
                    <w:rPr>
                      <w:iCs/>
                    </w:rPr>
                    <w:t xml:space="preserve"> and </w:t>
                  </w:r>
                  <w:r w:rsidRPr="00823464">
                    <w:rPr>
                      <w:iCs/>
                    </w:rPr>
                    <w:t>Administration</w:t>
                  </w:r>
                </w:p>
                <w:p w14:paraId="4E04F45F" w14:textId="77777777" w:rsidR="00486266" w:rsidRDefault="00486266" w:rsidP="00077CA4">
                  <w:pPr>
                    <w:widowControl w:val="0"/>
                    <w:rPr>
                      <w:iCs/>
                    </w:rPr>
                  </w:pPr>
                </w:p>
                <w:p w14:paraId="40DC6E10" w14:textId="77777777" w:rsidR="00486266" w:rsidRDefault="00486266" w:rsidP="00077CA4">
                  <w:pPr>
                    <w:widowControl w:val="0"/>
                    <w:rPr>
                      <w:iCs/>
                    </w:rPr>
                  </w:pPr>
                  <w:r>
                    <w:rPr>
                      <w:iCs/>
                    </w:rPr>
                    <w:t>Resources:</w:t>
                  </w:r>
                </w:p>
                <w:p w14:paraId="591696C4" w14:textId="127C7B6A" w:rsidR="00077CA4" w:rsidRDefault="00077CA4" w:rsidP="00077CA4">
                  <w:pPr>
                    <w:widowControl w:val="0"/>
                    <w:rPr>
                      <w:iCs/>
                    </w:rPr>
                  </w:pPr>
                  <w:r w:rsidRPr="00823464">
                    <w:rPr>
                      <w:iCs/>
                    </w:rPr>
                    <w:t>Curriculum Coordinators</w:t>
                  </w:r>
                  <w:r w:rsidR="00486266">
                    <w:rPr>
                      <w:iCs/>
                    </w:rPr>
                    <w:t xml:space="preserve"> to provide some professional development</w:t>
                  </w:r>
                </w:p>
                <w:p w14:paraId="4C974E93" w14:textId="3E043667" w:rsidR="00D96E4B" w:rsidRDefault="00AB3FBF" w:rsidP="00077CA4">
                  <w:pPr>
                    <w:widowControl w:val="0"/>
                    <w:rPr>
                      <w:iCs/>
                    </w:rPr>
                  </w:pPr>
                  <w:r>
                    <w:rPr>
                      <w:iCs/>
                    </w:rPr>
                    <w:t>Regional Professional Development Personnel</w:t>
                  </w:r>
                </w:p>
                <w:p w14:paraId="42A7EA08" w14:textId="4FD48FE5" w:rsidR="00AB3FBF" w:rsidRDefault="00AB3FBF" w:rsidP="00077CA4">
                  <w:pPr>
                    <w:widowControl w:val="0"/>
                    <w:rPr>
                      <w:iCs/>
                    </w:rPr>
                  </w:pPr>
                  <w:r>
                    <w:rPr>
                      <w:iCs/>
                    </w:rPr>
                    <w:t>Substitutes</w:t>
                  </w:r>
                </w:p>
                <w:p w14:paraId="28A12467" w14:textId="77777777" w:rsidR="00AB3FBF" w:rsidRPr="00FC3DB5" w:rsidRDefault="00AB3FBF" w:rsidP="00077CA4">
                  <w:pPr>
                    <w:widowControl w:val="0"/>
                    <w:rPr>
                      <w:iCs/>
                    </w:rPr>
                  </w:pPr>
                </w:p>
                <w:p w14:paraId="1BF4F4A9" w14:textId="0657D3DB" w:rsidR="00077CA4" w:rsidRDefault="00077CA4" w:rsidP="00077CA4">
                  <w:pPr>
                    <w:widowControl w:val="0"/>
                    <w:rPr>
                      <w:b/>
                    </w:rPr>
                  </w:pPr>
                </w:p>
              </w:tc>
            </w:tr>
          </w:tbl>
          <w:p w14:paraId="7487FC9D" w14:textId="77777777" w:rsidR="00145F44" w:rsidRDefault="00145F44">
            <w:pPr>
              <w:widowControl w:val="0"/>
              <w:rPr>
                <w:b/>
              </w:rPr>
            </w:pPr>
          </w:p>
        </w:tc>
      </w:tr>
      <w:tr w:rsidR="00145F44" w14:paraId="5189DD88"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702CD46" w14:textId="77777777" w:rsidR="00145F44" w:rsidRDefault="00707455">
            <w:pPr>
              <w:widowControl w:val="0"/>
              <w:rPr>
                <w:b/>
              </w:rPr>
            </w:pPr>
            <w:r>
              <w:rPr>
                <w:b/>
              </w:rPr>
              <w:lastRenderedPageBreak/>
              <w:t xml:space="preserve">Resource Equity Supports: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145F44" w14:paraId="71EB9EA6"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481D9" w14:textId="77777777" w:rsidR="00145F44" w:rsidRDefault="00707455">
            <w:pPr>
              <w:rPr>
                <w:b/>
              </w:rPr>
            </w:pPr>
            <w:r>
              <w:rPr>
                <w:b/>
              </w:rPr>
              <w:t>English Learners</w:t>
            </w:r>
          </w:p>
          <w:p w14:paraId="6957CD37" w14:textId="77777777" w:rsidR="00DF4BA8" w:rsidRPr="00DF4BA8" w:rsidRDefault="00707455">
            <w:pPr>
              <w:widowControl w:val="0"/>
              <w:numPr>
                <w:ilvl w:val="0"/>
                <w:numId w:val="1"/>
              </w:numPr>
              <w:pBdr>
                <w:top w:val="nil"/>
                <w:left w:val="nil"/>
                <w:bottom w:val="nil"/>
                <w:right w:val="nil"/>
                <w:between w:val="nil"/>
              </w:pBdr>
            </w:pPr>
            <w:r>
              <w:rPr>
                <w:color w:val="000000"/>
              </w:rPr>
              <w:t>Challenge:</w:t>
            </w:r>
            <w:r>
              <w:rPr>
                <w:i/>
                <w:color w:val="000000"/>
              </w:rPr>
              <w:t xml:space="preserve"> </w:t>
            </w:r>
            <w:r w:rsidR="00DF4BA8" w:rsidRPr="00DF4BA8">
              <w:rPr>
                <w:iCs/>
              </w:rPr>
              <w:t>Identify FRL students and needs</w:t>
            </w:r>
            <w:r w:rsidR="00DF4BA8">
              <w:rPr>
                <w:color w:val="000000"/>
              </w:rPr>
              <w:t xml:space="preserve"> </w:t>
            </w:r>
          </w:p>
          <w:p w14:paraId="4536A8D6" w14:textId="6ABCD582" w:rsidR="00145F44" w:rsidRDefault="00707455">
            <w:pPr>
              <w:widowControl w:val="0"/>
              <w:numPr>
                <w:ilvl w:val="0"/>
                <w:numId w:val="1"/>
              </w:numPr>
              <w:pBdr>
                <w:top w:val="nil"/>
                <w:left w:val="nil"/>
                <w:bottom w:val="nil"/>
                <w:right w:val="nil"/>
                <w:between w:val="nil"/>
              </w:pBdr>
            </w:pPr>
            <w:r>
              <w:rPr>
                <w:color w:val="000000"/>
              </w:rPr>
              <w:t>Support:</w:t>
            </w:r>
            <w:r>
              <w:rPr>
                <w:i/>
                <w:color w:val="000000"/>
              </w:rPr>
              <w:t xml:space="preserve"> </w:t>
            </w:r>
            <w:r w:rsidR="00A62D75">
              <w:t>Continue to design instruction and courses, such as the Newcomer classes, as necessary to support ELL learners</w:t>
            </w:r>
          </w:p>
          <w:p w14:paraId="5CF80257" w14:textId="77777777" w:rsidR="00145F44" w:rsidRDefault="00707455">
            <w:pPr>
              <w:spacing w:before="120"/>
              <w:rPr>
                <w:b/>
              </w:rPr>
            </w:pPr>
            <w:r>
              <w:rPr>
                <w:b/>
              </w:rPr>
              <w:t xml:space="preserve">Foster/Homeless: </w:t>
            </w:r>
          </w:p>
          <w:p w14:paraId="5E1A1353" w14:textId="1CBD02DF" w:rsidR="000011A8" w:rsidRDefault="00707455" w:rsidP="000011A8">
            <w:pPr>
              <w:widowControl w:val="0"/>
              <w:numPr>
                <w:ilvl w:val="0"/>
                <w:numId w:val="1"/>
              </w:numPr>
              <w:pBdr>
                <w:top w:val="nil"/>
                <w:left w:val="nil"/>
                <w:bottom w:val="nil"/>
                <w:right w:val="nil"/>
                <w:between w:val="nil"/>
              </w:pBdr>
            </w:pPr>
            <w:r>
              <w:rPr>
                <w:color w:val="000000"/>
              </w:rPr>
              <w:t>Challenge:</w:t>
            </w:r>
            <w:r>
              <w:rPr>
                <w:i/>
                <w:color w:val="000000"/>
              </w:rPr>
              <w:t xml:space="preserve"> </w:t>
            </w:r>
            <w:r w:rsidR="00DF4BA8" w:rsidRPr="00DF4BA8">
              <w:rPr>
                <w:iCs/>
              </w:rPr>
              <w:t>Identify FRL students and needs</w:t>
            </w:r>
          </w:p>
          <w:p w14:paraId="64B24A52" w14:textId="4A3D94F3" w:rsidR="00145F44" w:rsidRDefault="00707455" w:rsidP="000011A8">
            <w:pPr>
              <w:widowControl w:val="0"/>
              <w:numPr>
                <w:ilvl w:val="0"/>
                <w:numId w:val="1"/>
              </w:numPr>
              <w:pBdr>
                <w:top w:val="nil"/>
                <w:left w:val="nil"/>
                <w:bottom w:val="nil"/>
                <w:right w:val="nil"/>
                <w:between w:val="nil"/>
              </w:pBdr>
            </w:pPr>
            <w:r w:rsidRPr="000011A8">
              <w:rPr>
                <w:color w:val="000000"/>
              </w:rPr>
              <w:t>Support:</w:t>
            </w:r>
            <w:r w:rsidRPr="000011A8">
              <w:rPr>
                <w:i/>
                <w:color w:val="000000"/>
              </w:rPr>
              <w:t xml:space="preserve"> </w:t>
            </w:r>
            <w:r w:rsidR="000011A8">
              <w:t>Determine which kids may be underserved through observation and collaboration.</w:t>
            </w:r>
          </w:p>
          <w:p w14:paraId="26DA1D75" w14:textId="77777777" w:rsidR="00145F44" w:rsidRDefault="00707455">
            <w:pPr>
              <w:spacing w:before="120"/>
              <w:rPr>
                <w:b/>
              </w:rPr>
            </w:pPr>
            <w:r>
              <w:rPr>
                <w:b/>
              </w:rPr>
              <w:t xml:space="preserve">Free and Reduced Lunch: </w:t>
            </w:r>
          </w:p>
          <w:p w14:paraId="4CC04852" w14:textId="4B3E7F5A" w:rsidR="007466A5" w:rsidRDefault="00707455" w:rsidP="007466A5">
            <w:pPr>
              <w:widowControl w:val="0"/>
              <w:numPr>
                <w:ilvl w:val="0"/>
                <w:numId w:val="1"/>
              </w:numPr>
              <w:pBdr>
                <w:top w:val="nil"/>
                <w:left w:val="nil"/>
                <w:bottom w:val="nil"/>
                <w:right w:val="nil"/>
                <w:between w:val="nil"/>
              </w:pBdr>
            </w:pPr>
            <w:r>
              <w:rPr>
                <w:color w:val="000000"/>
              </w:rPr>
              <w:t>Challenge:</w:t>
            </w:r>
            <w:r>
              <w:rPr>
                <w:i/>
                <w:color w:val="000000"/>
              </w:rPr>
              <w:t xml:space="preserve"> </w:t>
            </w:r>
            <w:r w:rsidR="00DF4BA8" w:rsidRPr="00DF4BA8">
              <w:rPr>
                <w:iCs/>
              </w:rPr>
              <w:t>Identify FRL students and needs</w:t>
            </w:r>
          </w:p>
          <w:p w14:paraId="20C15E84" w14:textId="62D34D89" w:rsidR="00145F44" w:rsidRDefault="00707455" w:rsidP="007466A5">
            <w:pPr>
              <w:widowControl w:val="0"/>
              <w:numPr>
                <w:ilvl w:val="0"/>
                <w:numId w:val="1"/>
              </w:numPr>
              <w:pBdr>
                <w:top w:val="nil"/>
                <w:left w:val="nil"/>
                <w:bottom w:val="nil"/>
                <w:right w:val="nil"/>
                <w:between w:val="nil"/>
              </w:pBdr>
            </w:pPr>
            <w:r w:rsidRPr="007466A5">
              <w:rPr>
                <w:color w:val="000000"/>
              </w:rPr>
              <w:t>Support:</w:t>
            </w:r>
            <w:r w:rsidRPr="007466A5">
              <w:rPr>
                <w:i/>
                <w:color w:val="000000"/>
              </w:rPr>
              <w:t xml:space="preserve"> </w:t>
            </w:r>
            <w:r w:rsidR="007466A5">
              <w:t>All students receive free lunch; monitor their attendance and achievement.</w:t>
            </w:r>
          </w:p>
          <w:p w14:paraId="3553C03A" w14:textId="77777777" w:rsidR="00145F44" w:rsidRDefault="00707455">
            <w:pPr>
              <w:spacing w:before="120"/>
              <w:rPr>
                <w:b/>
              </w:rPr>
            </w:pPr>
            <w:r>
              <w:rPr>
                <w:b/>
              </w:rPr>
              <w:t xml:space="preserve">Migrant: </w:t>
            </w:r>
          </w:p>
          <w:p w14:paraId="6902357A" w14:textId="67470509" w:rsidR="00145F44" w:rsidRDefault="00707455">
            <w:pPr>
              <w:widowControl w:val="0"/>
              <w:numPr>
                <w:ilvl w:val="0"/>
                <w:numId w:val="1"/>
              </w:numPr>
              <w:pBdr>
                <w:top w:val="nil"/>
                <w:left w:val="nil"/>
                <w:bottom w:val="nil"/>
                <w:right w:val="nil"/>
                <w:between w:val="nil"/>
              </w:pBdr>
            </w:pPr>
            <w:r>
              <w:rPr>
                <w:color w:val="000000"/>
              </w:rPr>
              <w:t>Challenge:</w:t>
            </w:r>
            <w:r>
              <w:rPr>
                <w:i/>
                <w:color w:val="000000"/>
              </w:rPr>
              <w:t xml:space="preserve"> </w:t>
            </w:r>
            <w:r w:rsidR="00DF4BA8" w:rsidRPr="00DF4BA8">
              <w:rPr>
                <w:iCs/>
              </w:rPr>
              <w:t>Identify migrant students and needs</w:t>
            </w:r>
          </w:p>
          <w:p w14:paraId="14CA834E" w14:textId="6675CF32" w:rsidR="00145F44" w:rsidRDefault="00707455">
            <w:pPr>
              <w:widowControl w:val="0"/>
              <w:numPr>
                <w:ilvl w:val="0"/>
                <w:numId w:val="1"/>
              </w:numPr>
              <w:pBdr>
                <w:top w:val="nil"/>
                <w:left w:val="nil"/>
                <w:bottom w:val="nil"/>
                <w:right w:val="nil"/>
                <w:between w:val="nil"/>
              </w:pBdr>
            </w:pPr>
            <w:r>
              <w:rPr>
                <w:color w:val="000000"/>
              </w:rPr>
              <w:t>Support:</w:t>
            </w:r>
            <w:r>
              <w:rPr>
                <w:i/>
                <w:color w:val="000000"/>
              </w:rPr>
              <w:t xml:space="preserve"> </w:t>
            </w:r>
            <w:r w:rsidR="00326119">
              <w:t>Monitor attendance and achievement/ provide services through McKinney/Vento or other district support</w:t>
            </w:r>
          </w:p>
          <w:p w14:paraId="381C1616" w14:textId="77777777" w:rsidR="00145F44" w:rsidRDefault="00707455">
            <w:pPr>
              <w:spacing w:before="120"/>
              <w:rPr>
                <w:b/>
              </w:rPr>
            </w:pPr>
            <w:r>
              <w:rPr>
                <w:b/>
              </w:rPr>
              <w:lastRenderedPageBreak/>
              <w:t xml:space="preserve">Racial/Ethnic Groups: </w:t>
            </w:r>
          </w:p>
          <w:p w14:paraId="28882029" w14:textId="6411794F" w:rsidR="00145F44" w:rsidRPr="007329B5" w:rsidRDefault="00707455">
            <w:pPr>
              <w:widowControl w:val="0"/>
              <w:numPr>
                <w:ilvl w:val="0"/>
                <w:numId w:val="1"/>
              </w:numPr>
              <w:pBdr>
                <w:top w:val="nil"/>
                <w:left w:val="nil"/>
                <w:bottom w:val="nil"/>
                <w:right w:val="nil"/>
                <w:between w:val="nil"/>
              </w:pBdr>
              <w:rPr>
                <w:iCs/>
              </w:rPr>
            </w:pPr>
            <w:r>
              <w:rPr>
                <w:color w:val="000000"/>
              </w:rPr>
              <w:t>Challenge:</w:t>
            </w:r>
            <w:r>
              <w:rPr>
                <w:i/>
                <w:color w:val="000000"/>
              </w:rPr>
              <w:t xml:space="preserve"> </w:t>
            </w:r>
            <w:r w:rsidR="007329B5" w:rsidRPr="007329B5">
              <w:rPr>
                <w:iCs/>
              </w:rPr>
              <w:t>Ensuring students are offered equitable services no matter ethnic group.</w:t>
            </w:r>
          </w:p>
          <w:p w14:paraId="09469A64" w14:textId="0FF3BF5E" w:rsidR="00145F44" w:rsidRDefault="00707455">
            <w:pPr>
              <w:widowControl w:val="0"/>
              <w:numPr>
                <w:ilvl w:val="0"/>
                <w:numId w:val="1"/>
              </w:numPr>
              <w:pBdr>
                <w:top w:val="nil"/>
                <w:left w:val="nil"/>
                <w:bottom w:val="nil"/>
                <w:right w:val="nil"/>
                <w:between w:val="nil"/>
              </w:pBdr>
            </w:pPr>
            <w:r>
              <w:rPr>
                <w:color w:val="000000"/>
              </w:rPr>
              <w:t>Support:</w:t>
            </w:r>
            <w:r>
              <w:rPr>
                <w:i/>
                <w:color w:val="000000"/>
              </w:rPr>
              <w:t xml:space="preserve"> </w:t>
            </w:r>
            <w:r w:rsidR="009E5F16">
              <w:t>Ensure equity in services; true for all students.</w:t>
            </w:r>
          </w:p>
          <w:p w14:paraId="749DAB77" w14:textId="77777777" w:rsidR="00145F44" w:rsidRDefault="00707455">
            <w:pPr>
              <w:spacing w:before="120"/>
              <w:rPr>
                <w:b/>
              </w:rPr>
            </w:pPr>
            <w:r>
              <w:rPr>
                <w:b/>
              </w:rPr>
              <w:t xml:space="preserve">Students with IEPs: </w:t>
            </w:r>
          </w:p>
          <w:p w14:paraId="5FC7FCD3" w14:textId="431D0955" w:rsidR="00145F44" w:rsidRPr="00CB2208" w:rsidRDefault="00707455">
            <w:pPr>
              <w:widowControl w:val="0"/>
              <w:numPr>
                <w:ilvl w:val="0"/>
                <w:numId w:val="1"/>
              </w:numPr>
              <w:pBdr>
                <w:top w:val="nil"/>
                <w:left w:val="nil"/>
                <w:bottom w:val="nil"/>
                <w:right w:val="nil"/>
                <w:between w:val="nil"/>
              </w:pBdr>
              <w:rPr>
                <w:b/>
                <w:iCs/>
              </w:rPr>
            </w:pPr>
            <w:r>
              <w:rPr>
                <w:color w:val="000000"/>
              </w:rPr>
              <w:t>Challenge:</w:t>
            </w:r>
            <w:r>
              <w:rPr>
                <w:i/>
                <w:color w:val="000000"/>
              </w:rPr>
              <w:t xml:space="preserve"> </w:t>
            </w:r>
            <w:r w:rsidR="00CB2208" w:rsidRPr="00CB2208">
              <w:rPr>
                <w:iCs/>
              </w:rPr>
              <w:t>Don’t “over-support” or enable students; hold them accountable with appropriate scaffolds</w:t>
            </w:r>
          </w:p>
          <w:p w14:paraId="163B0997" w14:textId="3788BDD7" w:rsidR="00145F44" w:rsidRDefault="00707455">
            <w:pPr>
              <w:widowControl w:val="0"/>
              <w:numPr>
                <w:ilvl w:val="0"/>
                <w:numId w:val="1"/>
              </w:numPr>
              <w:pBdr>
                <w:top w:val="nil"/>
                <w:left w:val="nil"/>
                <w:bottom w:val="nil"/>
                <w:right w:val="nil"/>
                <w:between w:val="nil"/>
              </w:pBdr>
              <w:rPr>
                <w:b/>
                <w:i/>
              </w:rPr>
            </w:pPr>
            <w:r>
              <w:rPr>
                <w:color w:val="000000"/>
              </w:rPr>
              <w:t>Support:</w:t>
            </w:r>
            <w:r>
              <w:rPr>
                <w:i/>
                <w:color w:val="000000"/>
              </w:rPr>
              <w:t xml:space="preserve"> </w:t>
            </w:r>
            <w:r w:rsidR="00CB2208">
              <w:t>Update services; gauge and balance support with enabling</w:t>
            </w:r>
          </w:p>
        </w:tc>
      </w:tr>
    </w:tbl>
    <w:p w14:paraId="77323A5E" w14:textId="77777777" w:rsidR="00145F44" w:rsidRDefault="00707455">
      <w:pPr>
        <w:pStyle w:val="Heading2"/>
        <w:spacing w:after="0"/>
      </w:pPr>
      <w:bookmarkStart w:id="7" w:name="_1t3h5sf" w:colFirst="0" w:colLast="0"/>
      <w:bookmarkEnd w:id="7"/>
      <w:r>
        <w:lastRenderedPageBreak/>
        <w:t>Inquiry Area 3 - Connectedness</w:t>
      </w:r>
    </w:p>
    <w:tbl>
      <w:tblPr>
        <w:tblStyle w:val="6"/>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480"/>
        <w:gridCol w:w="6580"/>
      </w:tblGrid>
      <w:tr w:rsidR="00145F44" w14:paraId="66CDC09A" w14:textId="77777777">
        <w:trPr>
          <w:trHeight w:val="160"/>
        </w:trPr>
        <w:tc>
          <w:tcPr>
            <w:tcW w:w="13060" w:type="dxa"/>
            <w:gridSpan w:val="2"/>
            <w:shd w:val="clear" w:color="auto" w:fill="005A9C"/>
            <w:tcMar>
              <w:top w:w="0" w:type="dxa"/>
              <w:bottom w:w="0" w:type="dxa"/>
            </w:tcMar>
          </w:tcPr>
          <w:p w14:paraId="5CF60FEC" w14:textId="77777777" w:rsidR="00145F44" w:rsidRDefault="00707455">
            <w:pPr>
              <w:widowControl w:val="0"/>
              <w:spacing w:before="120" w:after="120"/>
              <w:jc w:val="center"/>
              <w:rPr>
                <w:b/>
                <w:color w:val="FFFFFF"/>
              </w:rPr>
            </w:pPr>
            <w:r>
              <w:rPr>
                <w:b/>
                <w:color w:val="FFFFFF"/>
              </w:rPr>
              <w:t>Connectedness</w:t>
            </w:r>
          </w:p>
        </w:tc>
      </w:tr>
      <w:tr w:rsidR="00145F44" w14:paraId="4A418429" w14:textId="77777777">
        <w:trPr>
          <w:trHeight w:val="20"/>
        </w:trPr>
        <w:tc>
          <w:tcPr>
            <w:tcW w:w="6480" w:type="dxa"/>
            <w:shd w:val="clear" w:color="auto" w:fill="E2E2E2"/>
            <w:tcMar>
              <w:top w:w="0" w:type="dxa"/>
              <w:left w:w="100" w:type="dxa"/>
              <w:bottom w:w="0" w:type="dxa"/>
              <w:right w:w="100" w:type="dxa"/>
            </w:tcMar>
          </w:tcPr>
          <w:p w14:paraId="7E62B50D" w14:textId="77777777" w:rsidR="00145F44" w:rsidRDefault="00707455">
            <w:pPr>
              <w:widowControl w:val="0"/>
              <w:jc w:val="center"/>
              <w:rPr>
                <w:b/>
              </w:rPr>
            </w:pPr>
            <w:r>
              <w:rPr>
                <w:b/>
              </w:rPr>
              <w:t>Areas of Strength</w:t>
            </w:r>
          </w:p>
        </w:tc>
        <w:tc>
          <w:tcPr>
            <w:tcW w:w="6580" w:type="dxa"/>
            <w:shd w:val="clear" w:color="auto" w:fill="E2E2E2"/>
            <w:tcMar>
              <w:top w:w="0" w:type="dxa"/>
              <w:left w:w="100" w:type="dxa"/>
              <w:bottom w:w="0" w:type="dxa"/>
              <w:right w:w="100" w:type="dxa"/>
            </w:tcMar>
          </w:tcPr>
          <w:p w14:paraId="2BC89D26" w14:textId="77777777" w:rsidR="00145F44" w:rsidRDefault="00707455">
            <w:pPr>
              <w:widowControl w:val="0"/>
              <w:jc w:val="center"/>
              <w:rPr>
                <w:b/>
              </w:rPr>
            </w:pPr>
            <w:r>
              <w:rPr>
                <w:b/>
              </w:rPr>
              <w:t>Areas for Growth</w:t>
            </w:r>
          </w:p>
        </w:tc>
      </w:tr>
      <w:tr w:rsidR="00145F44" w14:paraId="70001E36" w14:textId="77777777">
        <w:trPr>
          <w:trHeight w:val="504"/>
        </w:trPr>
        <w:tc>
          <w:tcPr>
            <w:tcW w:w="6480" w:type="dxa"/>
            <w:tcMar>
              <w:top w:w="0" w:type="dxa"/>
              <w:left w:w="100" w:type="dxa"/>
              <w:bottom w:w="0" w:type="dxa"/>
              <w:right w:w="100" w:type="dxa"/>
            </w:tcMar>
            <w:vAlign w:val="center"/>
          </w:tcPr>
          <w:p w14:paraId="4E77EC10" w14:textId="5295E27E" w:rsidR="00145F44" w:rsidRPr="00936D9B" w:rsidRDefault="00534485">
            <w:pPr>
              <w:widowControl w:val="0"/>
              <w:numPr>
                <w:ilvl w:val="0"/>
                <w:numId w:val="1"/>
              </w:numPr>
              <w:pBdr>
                <w:top w:val="nil"/>
                <w:left w:val="nil"/>
                <w:bottom w:val="nil"/>
                <w:right w:val="nil"/>
                <w:between w:val="nil"/>
              </w:pBdr>
              <w:rPr>
                <w:iCs/>
              </w:rPr>
            </w:pPr>
            <w:r w:rsidRPr="00936D9B">
              <w:rPr>
                <w:iCs/>
              </w:rPr>
              <w:t xml:space="preserve">Willingness of </w:t>
            </w:r>
            <w:r w:rsidR="00936D9B" w:rsidRPr="00936D9B">
              <w:rPr>
                <w:iCs/>
              </w:rPr>
              <w:t>staff to offer training/support for parents and students</w:t>
            </w:r>
          </w:p>
        </w:tc>
        <w:tc>
          <w:tcPr>
            <w:tcW w:w="6580" w:type="dxa"/>
            <w:tcMar>
              <w:top w:w="0" w:type="dxa"/>
              <w:left w:w="100" w:type="dxa"/>
              <w:bottom w:w="0" w:type="dxa"/>
              <w:right w:w="100" w:type="dxa"/>
            </w:tcMar>
            <w:vAlign w:val="center"/>
          </w:tcPr>
          <w:p w14:paraId="69A8137A" w14:textId="19C53EDC" w:rsidR="00145F44" w:rsidRPr="00534485" w:rsidRDefault="00534485">
            <w:pPr>
              <w:widowControl w:val="0"/>
              <w:numPr>
                <w:ilvl w:val="0"/>
                <w:numId w:val="1"/>
              </w:numPr>
              <w:pBdr>
                <w:top w:val="nil"/>
                <w:left w:val="nil"/>
                <w:bottom w:val="nil"/>
                <w:right w:val="nil"/>
                <w:between w:val="nil"/>
              </w:pBdr>
              <w:rPr>
                <w:iCs/>
              </w:rPr>
            </w:pPr>
            <w:r w:rsidRPr="00534485">
              <w:rPr>
                <w:iCs/>
              </w:rPr>
              <w:t>Lack of student motivation and parent participation/support.</w:t>
            </w:r>
          </w:p>
        </w:tc>
      </w:tr>
      <w:tr w:rsidR="00145F44" w14:paraId="328E0C9E" w14:textId="77777777">
        <w:trPr>
          <w:trHeight w:val="20"/>
        </w:trPr>
        <w:tc>
          <w:tcPr>
            <w:tcW w:w="13060" w:type="dxa"/>
            <w:gridSpan w:val="2"/>
            <w:shd w:val="clear" w:color="auto" w:fill="auto"/>
            <w:tcMar>
              <w:top w:w="100" w:type="dxa"/>
              <w:left w:w="100" w:type="dxa"/>
              <w:bottom w:w="100" w:type="dxa"/>
              <w:right w:w="100" w:type="dxa"/>
            </w:tcMar>
          </w:tcPr>
          <w:p w14:paraId="7A803E6A" w14:textId="4C9966A6" w:rsidR="00145F44" w:rsidRDefault="00707455">
            <w:pPr>
              <w:widowControl w:val="0"/>
            </w:pPr>
            <w:r>
              <w:rPr>
                <w:b/>
              </w:rPr>
              <w:t>Problem Statement:</w:t>
            </w:r>
            <w:r>
              <w:t xml:space="preserve"> </w:t>
            </w:r>
          </w:p>
          <w:p w14:paraId="0ED1B43F" w14:textId="77777777" w:rsidR="00A22FB3" w:rsidRDefault="00A22FB3" w:rsidP="00A22FB3">
            <w:pPr>
              <w:widowControl w:val="0"/>
              <w:spacing w:before="240" w:after="240"/>
            </w:pPr>
            <w:r>
              <w:t>1.</w:t>
            </w:r>
            <w:r>
              <w:rPr>
                <w:sz w:val="14"/>
                <w:szCs w:val="14"/>
              </w:rPr>
              <w:t xml:space="preserve">       </w:t>
            </w:r>
            <w:r>
              <w:t xml:space="preserve"> According to the needs assessment survey, 67% of parents surveyed identified study skills as a problem for their child.</w:t>
            </w:r>
          </w:p>
          <w:p w14:paraId="1DFC9DB8" w14:textId="77777777" w:rsidR="00A22FB3" w:rsidRDefault="00A22FB3" w:rsidP="00A22FB3">
            <w:pPr>
              <w:widowControl w:val="0"/>
              <w:spacing w:before="240" w:after="240"/>
            </w:pPr>
            <w:r>
              <w:t>2.</w:t>
            </w:r>
            <w:r>
              <w:rPr>
                <w:sz w:val="14"/>
                <w:szCs w:val="14"/>
              </w:rPr>
              <w:t xml:space="preserve">       </w:t>
            </w:r>
            <w:r>
              <w:t>According to the needs assessment survey, 56.6% of students surveyed identified stress as a problem, 56.6% identified 61.1% identified fear of making mistakes as a problem, and 51.5 % identified test anxiety as a problem.</w:t>
            </w:r>
          </w:p>
          <w:p w14:paraId="3403BF61" w14:textId="09929188" w:rsidR="00A22FB3" w:rsidRDefault="00A22FB3" w:rsidP="00A22FB3">
            <w:pPr>
              <w:widowControl w:val="0"/>
            </w:pPr>
            <w:r>
              <w:t>3.</w:t>
            </w:r>
            <w:r>
              <w:rPr>
                <w:sz w:val="14"/>
                <w:szCs w:val="14"/>
              </w:rPr>
              <w:t xml:space="preserve">       </w:t>
            </w:r>
            <w:r>
              <w:t>Staff identifies a feeling of disconnect within the school community pertaining to time with colleagues and administration as well as a lack of consistency with school and classroom procedures.</w:t>
            </w:r>
          </w:p>
          <w:p w14:paraId="56E5CF38" w14:textId="77777777" w:rsidR="00A22FB3" w:rsidRDefault="00A22FB3" w:rsidP="00A22FB3">
            <w:pPr>
              <w:widowControl w:val="0"/>
              <w:rPr>
                <w:b/>
              </w:rPr>
            </w:pPr>
          </w:p>
          <w:p w14:paraId="24E75A40" w14:textId="77777777" w:rsidR="00145F44" w:rsidRDefault="00707455">
            <w:pPr>
              <w:widowControl w:val="0"/>
            </w:pPr>
            <w:r>
              <w:rPr>
                <w:b/>
              </w:rPr>
              <w:t>Critical Root Causes of the Problem:</w:t>
            </w:r>
            <w:r>
              <w:t xml:space="preserve"> </w:t>
            </w:r>
          </w:p>
          <w:p w14:paraId="3C6D2E3A" w14:textId="77777777" w:rsidR="009D1687" w:rsidRPr="008C3486" w:rsidRDefault="009D1687" w:rsidP="009D1687">
            <w:pPr>
              <w:widowControl w:val="0"/>
              <w:numPr>
                <w:ilvl w:val="0"/>
                <w:numId w:val="1"/>
              </w:numPr>
              <w:rPr>
                <w:iCs/>
              </w:rPr>
            </w:pPr>
            <w:r w:rsidRPr="008C3486">
              <w:rPr>
                <w:iCs/>
              </w:rPr>
              <w:t xml:space="preserve">Staff turnover and/or new staff </w:t>
            </w:r>
          </w:p>
          <w:p w14:paraId="43933692" w14:textId="77777777" w:rsidR="009D1687" w:rsidRPr="008C3486" w:rsidRDefault="009D1687" w:rsidP="009D1687">
            <w:pPr>
              <w:numPr>
                <w:ilvl w:val="0"/>
                <w:numId w:val="1"/>
              </w:numPr>
              <w:rPr>
                <w:iCs/>
              </w:rPr>
            </w:pPr>
            <w:r w:rsidRPr="008C3486">
              <w:rPr>
                <w:iCs/>
              </w:rPr>
              <w:t>Need for consistent practices in the classroom and with administration (all on the same page) pertaining to expectations and study skills.</w:t>
            </w:r>
          </w:p>
          <w:p w14:paraId="01A14E2B" w14:textId="77777777" w:rsidR="009D1687" w:rsidRPr="008C3486" w:rsidRDefault="009D1687" w:rsidP="009D1687">
            <w:pPr>
              <w:widowControl w:val="0"/>
              <w:numPr>
                <w:ilvl w:val="0"/>
                <w:numId w:val="1"/>
              </w:numPr>
              <w:rPr>
                <w:iCs/>
              </w:rPr>
            </w:pPr>
            <w:r w:rsidRPr="008C3486">
              <w:rPr>
                <w:iCs/>
              </w:rPr>
              <w:t>Need for information for parents to be able to support their student.</w:t>
            </w:r>
          </w:p>
          <w:p w14:paraId="244073E8" w14:textId="77777777" w:rsidR="009D1687" w:rsidRPr="008C3486" w:rsidRDefault="009D1687" w:rsidP="009D1687">
            <w:pPr>
              <w:widowControl w:val="0"/>
              <w:numPr>
                <w:ilvl w:val="0"/>
                <w:numId w:val="1"/>
              </w:numPr>
              <w:rPr>
                <w:iCs/>
              </w:rPr>
            </w:pPr>
            <w:r w:rsidRPr="008C3486">
              <w:rPr>
                <w:iCs/>
              </w:rPr>
              <w:t xml:space="preserve">Feeling of being overwhelmed </w:t>
            </w:r>
          </w:p>
          <w:p w14:paraId="57AB4C2B" w14:textId="77777777" w:rsidR="009D1687" w:rsidRPr="008C3486" w:rsidRDefault="009D1687" w:rsidP="009D1687">
            <w:pPr>
              <w:widowControl w:val="0"/>
              <w:numPr>
                <w:ilvl w:val="0"/>
                <w:numId w:val="1"/>
              </w:numPr>
              <w:rPr>
                <w:iCs/>
              </w:rPr>
            </w:pPr>
            <w:r w:rsidRPr="008C3486">
              <w:rPr>
                <w:iCs/>
              </w:rPr>
              <w:t>Lack of substitute teachers</w:t>
            </w:r>
          </w:p>
          <w:p w14:paraId="6195FE80" w14:textId="77777777" w:rsidR="009D1687" w:rsidRPr="008C3486" w:rsidRDefault="009D1687" w:rsidP="009D1687">
            <w:pPr>
              <w:widowControl w:val="0"/>
              <w:numPr>
                <w:ilvl w:val="0"/>
                <w:numId w:val="1"/>
              </w:numPr>
              <w:rPr>
                <w:iCs/>
              </w:rPr>
            </w:pPr>
            <w:r w:rsidRPr="008C3486">
              <w:rPr>
                <w:iCs/>
              </w:rPr>
              <w:t>New initiatives are not sustained (too many)</w:t>
            </w:r>
          </w:p>
          <w:p w14:paraId="5A7E18E6" w14:textId="30D76B22" w:rsidR="00145F44" w:rsidRPr="00B47F90" w:rsidRDefault="009D1687" w:rsidP="00B47F90">
            <w:pPr>
              <w:widowControl w:val="0"/>
              <w:numPr>
                <w:ilvl w:val="0"/>
                <w:numId w:val="1"/>
              </w:numPr>
              <w:rPr>
                <w:i/>
              </w:rPr>
            </w:pPr>
            <w:r w:rsidRPr="008C3486">
              <w:rPr>
                <w:iCs/>
              </w:rPr>
              <w:t>Communication between staff and administration</w:t>
            </w:r>
          </w:p>
        </w:tc>
      </w:tr>
    </w:tbl>
    <w:p w14:paraId="0E86D3CE" w14:textId="77777777" w:rsidR="00145F44" w:rsidRDefault="00145F44">
      <w:pPr>
        <w:spacing w:before="0"/>
        <w:rPr>
          <w:b/>
        </w:rPr>
      </w:pPr>
    </w:p>
    <w:tbl>
      <w:tblPr>
        <w:tblStyle w:val="5"/>
        <w:tblW w:w="1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9"/>
      </w:tblGrid>
      <w:tr w:rsidR="00145F44" w14:paraId="525ACB4A" w14:textId="77777777">
        <w:trPr>
          <w:trHeight w:val="150"/>
        </w:trPr>
        <w:tc>
          <w:tcPr>
            <w:tcW w:w="13059" w:type="dxa"/>
            <w:tcBorders>
              <w:top w:val="single" w:sz="8" w:space="0" w:color="000000"/>
              <w:left w:val="single" w:sz="8" w:space="0" w:color="000000"/>
              <w:bottom w:val="single" w:sz="4" w:space="0" w:color="000000"/>
              <w:right w:val="single" w:sz="8" w:space="0" w:color="000000"/>
            </w:tcBorders>
            <w:shd w:val="clear" w:color="auto" w:fill="005A9C"/>
            <w:tcMar>
              <w:top w:w="100" w:type="dxa"/>
              <w:left w:w="100" w:type="dxa"/>
              <w:bottom w:w="100" w:type="dxa"/>
              <w:right w:w="100" w:type="dxa"/>
            </w:tcMar>
          </w:tcPr>
          <w:p w14:paraId="65784779" w14:textId="77777777" w:rsidR="00145F44" w:rsidRDefault="00707455">
            <w:pPr>
              <w:jc w:val="center"/>
              <w:rPr>
                <w:rFonts w:ascii="Times New Roman" w:eastAsia="Times New Roman" w:hAnsi="Times New Roman" w:cs="Times New Roman"/>
                <w:sz w:val="24"/>
                <w:szCs w:val="24"/>
              </w:rPr>
            </w:pPr>
            <w:bookmarkStart w:id="8" w:name="_4d34og8" w:colFirst="0" w:colLast="0"/>
            <w:bookmarkEnd w:id="8"/>
            <w:r>
              <w:rPr>
                <w:b/>
                <w:color w:val="FFFFFF"/>
              </w:rPr>
              <w:lastRenderedPageBreak/>
              <w:t>Connectedness</w:t>
            </w:r>
          </w:p>
        </w:tc>
      </w:tr>
      <w:tr w:rsidR="00145F44" w14:paraId="154D37FA" w14:textId="77777777">
        <w:trPr>
          <w:trHeight w:val="1080"/>
        </w:trPr>
        <w:tc>
          <w:tcPr>
            <w:tcW w:w="130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35CA07" w14:textId="77777777" w:rsidR="00145F44" w:rsidRDefault="00145F4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4"/>
              <w:tblW w:w="12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gridCol w:w="2970"/>
            </w:tblGrid>
            <w:tr w:rsidR="00145F44" w14:paraId="57783365" w14:textId="77777777">
              <w:trPr>
                <w:trHeight w:val="1080"/>
                <w:jc w:val="center"/>
              </w:trPr>
              <w:tc>
                <w:tcPr>
                  <w:tcW w:w="9782" w:type="dxa"/>
                  <w:tcMar>
                    <w:top w:w="100" w:type="dxa"/>
                    <w:left w:w="100" w:type="dxa"/>
                    <w:bottom w:w="100" w:type="dxa"/>
                    <w:right w:w="100" w:type="dxa"/>
                  </w:tcMar>
                </w:tcPr>
                <w:p w14:paraId="2A94107D" w14:textId="77231BB7" w:rsidR="00145F44" w:rsidRDefault="00707455">
                  <w:pPr>
                    <w:spacing w:after="240"/>
                    <w:rPr>
                      <w:i/>
                      <w:color w:val="4F81BD"/>
                    </w:rPr>
                  </w:pPr>
                  <w:r>
                    <w:rPr>
                      <w:b/>
                    </w:rPr>
                    <w:t xml:space="preserve">School Goal: </w:t>
                  </w:r>
                </w:p>
                <w:p w14:paraId="1E7A6EFF" w14:textId="77777777" w:rsidR="008C3486" w:rsidRPr="008C3486" w:rsidRDefault="008C3486" w:rsidP="008C3486">
                  <w:pPr>
                    <w:widowControl w:val="0"/>
                    <w:numPr>
                      <w:ilvl w:val="0"/>
                      <w:numId w:val="7"/>
                    </w:numPr>
                  </w:pPr>
                  <w:r w:rsidRPr="008C3486">
                    <w:t>Beginning September 2022 and throughout the year, teachers will directly teach study and organizational skills for students through a variety of lessons during Advisory class.</w:t>
                  </w:r>
                </w:p>
                <w:p w14:paraId="18EB45CD" w14:textId="10CCDE57" w:rsidR="008C3486" w:rsidRPr="008C3486" w:rsidRDefault="008C3486" w:rsidP="008C3486">
                  <w:pPr>
                    <w:widowControl w:val="0"/>
                    <w:numPr>
                      <w:ilvl w:val="0"/>
                      <w:numId w:val="7"/>
                    </w:numPr>
                  </w:pPr>
                  <w:r w:rsidRPr="008C3486">
                    <w:t>By June 2023, implement consistent school wide procedures with the MTSS process.</w:t>
                  </w:r>
                </w:p>
                <w:p w14:paraId="0D4949C1" w14:textId="77777777" w:rsidR="00145F44" w:rsidRDefault="00707455">
                  <w:pPr>
                    <w:spacing w:before="240"/>
                    <w:rPr>
                      <w:b/>
                    </w:rPr>
                  </w:pPr>
                  <w:r>
                    <w:rPr>
                      <w:b/>
                    </w:rPr>
                    <w:t xml:space="preserve">Formative Measures: </w:t>
                  </w:r>
                </w:p>
                <w:p w14:paraId="4771AB2A" w14:textId="77777777" w:rsidR="00145F44" w:rsidRDefault="002F6937">
                  <w:pPr>
                    <w:widowControl w:val="0"/>
                    <w:numPr>
                      <w:ilvl w:val="0"/>
                      <w:numId w:val="1"/>
                    </w:numPr>
                    <w:pBdr>
                      <w:top w:val="nil"/>
                      <w:left w:val="nil"/>
                      <w:bottom w:val="nil"/>
                      <w:right w:val="nil"/>
                      <w:between w:val="nil"/>
                    </w:pBdr>
                    <w:rPr>
                      <w:iCs/>
                    </w:rPr>
                  </w:pPr>
                  <w:r w:rsidRPr="00840778">
                    <w:rPr>
                      <w:iCs/>
                    </w:rPr>
                    <w:t>Walkthrough data/observations of Advisory</w:t>
                  </w:r>
                  <w:r w:rsidR="00840778" w:rsidRPr="00840778">
                    <w:rPr>
                      <w:iCs/>
                    </w:rPr>
                    <w:t xml:space="preserve"> classes</w:t>
                  </w:r>
                </w:p>
                <w:p w14:paraId="4F9F37C5" w14:textId="6F05117B" w:rsidR="00936D9B" w:rsidRPr="00840778" w:rsidRDefault="00936D9B">
                  <w:pPr>
                    <w:widowControl w:val="0"/>
                    <w:numPr>
                      <w:ilvl w:val="0"/>
                      <w:numId w:val="1"/>
                    </w:numPr>
                    <w:pBdr>
                      <w:top w:val="nil"/>
                      <w:left w:val="nil"/>
                      <w:bottom w:val="nil"/>
                      <w:right w:val="nil"/>
                      <w:between w:val="nil"/>
                    </w:pBdr>
                    <w:rPr>
                      <w:iCs/>
                    </w:rPr>
                  </w:pPr>
                  <w:r>
                    <w:rPr>
                      <w:iCs/>
                    </w:rPr>
                    <w:t>Parent survey of needs and challenges by Counseling Team</w:t>
                  </w:r>
                </w:p>
              </w:tc>
              <w:tc>
                <w:tcPr>
                  <w:tcW w:w="2970" w:type="dxa"/>
                  <w:tcMar>
                    <w:top w:w="100" w:type="dxa"/>
                    <w:left w:w="100" w:type="dxa"/>
                    <w:bottom w:w="100" w:type="dxa"/>
                    <w:right w:w="100" w:type="dxa"/>
                  </w:tcMar>
                </w:tcPr>
                <w:p w14:paraId="2A2B656C" w14:textId="77777777" w:rsidR="00145F44" w:rsidRDefault="00707455">
                  <w:pPr>
                    <w:rPr>
                      <w:b/>
                    </w:rPr>
                  </w:pPr>
                  <w:r>
                    <w:rPr>
                      <w:b/>
                    </w:rPr>
                    <w:t xml:space="preserve">Aligned to Nevada’s STIP Goal: </w:t>
                  </w:r>
                </w:p>
                <w:tbl>
                  <w:tblPr>
                    <w:tblStyle w:val="13"/>
                    <w:tblW w:w="2865" w:type="dxa"/>
                    <w:tblLayout w:type="fixed"/>
                    <w:tblLook w:val="0400" w:firstRow="0" w:lastRow="0" w:firstColumn="0" w:lastColumn="0" w:noHBand="0" w:noVBand="1"/>
                  </w:tblPr>
                  <w:tblGrid>
                    <w:gridCol w:w="1425"/>
                    <w:gridCol w:w="1440"/>
                  </w:tblGrid>
                  <w:tr w:rsidR="00E32FBC" w14:paraId="60A37509" w14:textId="77777777" w:rsidTr="00A671E0">
                    <w:tc>
                      <w:tcPr>
                        <w:tcW w:w="1425" w:type="dxa"/>
                      </w:tcPr>
                      <w:p w14:paraId="2BCF9685" w14:textId="77777777" w:rsidR="00E32FBC" w:rsidRPr="00E32FBC" w:rsidRDefault="00E32FBC" w:rsidP="00E32FBC">
                        <w:pPr>
                          <w:jc w:val="center"/>
                          <w:rPr>
                            <w:rFonts w:asciiTheme="majorHAnsi"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hAnsiTheme="majorHAnsi" w:cstheme="majorHAnsi"/>
                            <w:sz w:val="20"/>
                            <w:szCs w:val="20"/>
                          </w:rPr>
                          <w:t xml:space="preserve"> STIP Goal 1</w:t>
                        </w:r>
                      </w:p>
                    </w:tc>
                    <w:tc>
                      <w:tcPr>
                        <w:tcW w:w="1440" w:type="dxa"/>
                      </w:tcPr>
                      <w:p w14:paraId="55CE2663" w14:textId="3C8A936F" w:rsidR="00E32FBC" w:rsidRPr="00E32FBC" w:rsidRDefault="008A2153" w:rsidP="00E32FBC">
                        <w:pPr>
                          <w:jc w:val="center"/>
                          <w:rPr>
                            <w:rFonts w:asciiTheme="majorHAnsi"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hAnsiTheme="majorHAnsi" w:cstheme="majorHAnsi"/>
                            <w:sz w:val="20"/>
                            <w:szCs w:val="20"/>
                          </w:rPr>
                          <w:t xml:space="preserve"> STIP Goal 2</w:t>
                        </w:r>
                      </w:p>
                    </w:tc>
                  </w:tr>
                  <w:tr w:rsidR="00E32FBC" w14:paraId="4A90F8E6" w14:textId="77777777" w:rsidTr="00A671E0">
                    <w:tc>
                      <w:tcPr>
                        <w:tcW w:w="1425" w:type="dxa"/>
                      </w:tcPr>
                      <w:p w14:paraId="79CDC8A3" w14:textId="77777777" w:rsidR="00E32FBC" w:rsidRPr="00E32FBC" w:rsidRDefault="00E32FBC" w:rsidP="00E32FBC">
                        <w:pPr>
                          <w:jc w:val="center"/>
                          <w:rPr>
                            <w:rFonts w:asciiTheme="majorHAnsi"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eastAsia="MS Gothic" w:hAnsiTheme="majorHAnsi" w:cstheme="majorHAnsi"/>
                            <w:sz w:val="20"/>
                            <w:szCs w:val="20"/>
                          </w:rPr>
                          <w:t xml:space="preserve"> </w:t>
                        </w:r>
                        <w:r w:rsidRPr="00E32FBC">
                          <w:rPr>
                            <w:rFonts w:asciiTheme="majorHAnsi" w:hAnsiTheme="majorHAnsi" w:cstheme="majorHAnsi"/>
                            <w:sz w:val="20"/>
                            <w:szCs w:val="20"/>
                          </w:rPr>
                          <w:t>STIP Goal 3</w:t>
                        </w:r>
                      </w:p>
                    </w:tc>
                    <w:tc>
                      <w:tcPr>
                        <w:tcW w:w="1440" w:type="dxa"/>
                      </w:tcPr>
                      <w:p w14:paraId="66970468" w14:textId="202A79C3" w:rsidR="00E32FBC" w:rsidRPr="00E32FBC" w:rsidRDefault="008A2153" w:rsidP="00E32FBC">
                        <w:pPr>
                          <w:jc w:val="center"/>
                          <w:rPr>
                            <w:rFonts w:asciiTheme="majorHAnsi"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hAnsiTheme="majorHAnsi" w:cstheme="majorHAnsi"/>
                            <w:sz w:val="20"/>
                            <w:szCs w:val="20"/>
                          </w:rPr>
                          <w:t xml:space="preserve"> STIP Goal 4</w:t>
                        </w:r>
                      </w:p>
                    </w:tc>
                  </w:tr>
                  <w:tr w:rsidR="00E32FBC" w14:paraId="358BDF4B" w14:textId="77777777" w:rsidTr="00A671E0">
                    <w:tc>
                      <w:tcPr>
                        <w:tcW w:w="1425" w:type="dxa"/>
                      </w:tcPr>
                      <w:p w14:paraId="36A977B5" w14:textId="77777777" w:rsidR="00E32FBC" w:rsidRPr="00E32FBC" w:rsidRDefault="00E32FBC" w:rsidP="00E32FBC">
                        <w:pPr>
                          <w:jc w:val="center"/>
                          <w:rPr>
                            <w:rFonts w:asciiTheme="majorHAnsi" w:eastAsia="MS Gothic" w:hAnsiTheme="majorHAnsi" w:cstheme="majorHAnsi"/>
                            <w:sz w:val="20"/>
                            <w:szCs w:val="20"/>
                          </w:rPr>
                        </w:pPr>
                        <w:r w:rsidRPr="00E32FBC">
                          <w:rPr>
                            <w:rFonts w:ascii="Segoe UI Symbol" w:eastAsia="MS Gothic" w:hAnsi="Segoe UI Symbol" w:cs="Segoe UI Symbol"/>
                            <w:sz w:val="20"/>
                            <w:szCs w:val="20"/>
                          </w:rPr>
                          <w:t>☐</w:t>
                        </w:r>
                        <w:r w:rsidRPr="00E32FBC">
                          <w:rPr>
                            <w:rFonts w:asciiTheme="majorHAnsi" w:hAnsiTheme="majorHAnsi" w:cstheme="majorHAnsi"/>
                            <w:sz w:val="20"/>
                            <w:szCs w:val="20"/>
                          </w:rPr>
                          <w:t xml:space="preserve"> STIP Goal 5</w:t>
                        </w:r>
                      </w:p>
                    </w:tc>
                    <w:tc>
                      <w:tcPr>
                        <w:tcW w:w="1440" w:type="dxa"/>
                      </w:tcPr>
                      <w:p w14:paraId="1E6220AA" w14:textId="70494505" w:rsidR="00E32FBC" w:rsidRPr="00E32FBC" w:rsidRDefault="008A2153" w:rsidP="00E32FBC">
                        <w:pPr>
                          <w:jc w:val="center"/>
                          <w:rPr>
                            <w:rFonts w:asciiTheme="majorHAnsi" w:eastAsia="MS Gothic" w:hAnsiTheme="majorHAnsi" w:cstheme="majorHAnsi"/>
                            <w:sz w:val="20"/>
                            <w:szCs w:val="20"/>
                          </w:rPr>
                        </w:pPr>
                        <w:r>
                          <w:rPr>
                            <w:rFonts w:ascii="Segoe UI Symbol" w:eastAsia="MS Gothic" w:hAnsi="Segoe UI Symbol" w:cs="Segoe UI Symbol"/>
                            <w:sz w:val="20"/>
                            <w:szCs w:val="20"/>
                          </w:rPr>
                          <w:t>X</w:t>
                        </w:r>
                        <w:r w:rsidR="00E32FBC" w:rsidRPr="00E32FBC">
                          <w:rPr>
                            <w:rFonts w:asciiTheme="majorHAnsi" w:hAnsiTheme="majorHAnsi" w:cstheme="majorHAnsi"/>
                            <w:sz w:val="20"/>
                            <w:szCs w:val="20"/>
                          </w:rPr>
                          <w:t xml:space="preserve"> STIP Goal 6</w:t>
                        </w:r>
                      </w:p>
                    </w:tc>
                  </w:tr>
                </w:tbl>
                <w:p w14:paraId="72A5A357" w14:textId="77777777" w:rsidR="00145F44" w:rsidRDefault="00145F44"/>
              </w:tc>
            </w:tr>
          </w:tbl>
          <w:p w14:paraId="39588E05" w14:textId="77777777" w:rsidR="00145F44" w:rsidRDefault="00145F44">
            <w:pPr>
              <w:rPr>
                <w:b/>
              </w:rPr>
            </w:pPr>
          </w:p>
        </w:tc>
      </w:tr>
      <w:tr w:rsidR="00145F44" w14:paraId="32CAA568" w14:textId="77777777" w:rsidTr="004B3D42">
        <w:trPr>
          <w:trHeight w:val="3690"/>
        </w:trPr>
        <w:tc>
          <w:tcPr>
            <w:tcW w:w="1305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92359" w14:textId="77777777" w:rsidR="00145F44" w:rsidRDefault="00145F44">
            <w:pPr>
              <w:widowControl w:val="0"/>
              <w:pBdr>
                <w:top w:val="nil"/>
                <w:left w:val="nil"/>
                <w:bottom w:val="nil"/>
                <w:right w:val="nil"/>
                <w:between w:val="nil"/>
              </w:pBdr>
              <w:spacing w:line="276" w:lineRule="auto"/>
              <w:rPr>
                <w:b/>
              </w:rPr>
            </w:pPr>
          </w:p>
          <w:tbl>
            <w:tblPr>
              <w:tblStyle w:val="2"/>
              <w:tblW w:w="12554"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657"/>
              <w:gridCol w:w="2897"/>
            </w:tblGrid>
            <w:tr w:rsidR="00145F44" w14:paraId="2EF8066B" w14:textId="77777777">
              <w:trPr>
                <w:trHeight w:val="4492"/>
                <w:jc w:val="center"/>
              </w:trPr>
              <w:tc>
                <w:tcPr>
                  <w:tcW w:w="9657" w:type="dxa"/>
                </w:tcPr>
                <w:p w14:paraId="198DA26C" w14:textId="4797B8D7" w:rsidR="00075410" w:rsidRPr="00075410" w:rsidRDefault="00707455" w:rsidP="0087386D">
                  <w:pPr>
                    <w:widowControl w:val="0"/>
                    <w:numPr>
                      <w:ilvl w:val="0"/>
                      <w:numId w:val="3"/>
                    </w:numPr>
                    <w:rPr>
                      <w:i/>
                    </w:rPr>
                  </w:pPr>
                  <w:r>
                    <w:rPr>
                      <w:b/>
                    </w:rPr>
                    <w:t xml:space="preserve">Improvement Strategy: </w:t>
                  </w:r>
                  <w:r w:rsidR="00075410" w:rsidRPr="00075410">
                    <w:rPr>
                      <w:iCs/>
                    </w:rPr>
                    <w:t>Continue teaching organizational and study strategies in Advisory, and extend organizational and study strategies to all classes on a regular basis.</w:t>
                  </w:r>
                </w:p>
                <w:p w14:paraId="327DE9A5" w14:textId="699CBFC8" w:rsidR="00145F44" w:rsidRDefault="00145F44">
                  <w:pPr>
                    <w:rPr>
                      <w:b/>
                    </w:rPr>
                  </w:pPr>
                </w:p>
                <w:p w14:paraId="23793064" w14:textId="3B353C88" w:rsidR="00145F44" w:rsidRDefault="00707455">
                  <w:pPr>
                    <w:spacing w:before="240"/>
                    <w:rPr>
                      <w:b/>
                      <w:color w:val="4F81BD"/>
                    </w:rPr>
                  </w:pPr>
                  <w:r>
                    <w:rPr>
                      <w:b/>
                    </w:rPr>
                    <w:t xml:space="preserve">Evidence Level: </w:t>
                  </w:r>
                  <w:r w:rsidR="00825C9A">
                    <w:t>1- Strong:  Creating supportive relationships and skill-building to foster resilience helps children manage stress.</w:t>
                  </w:r>
                </w:p>
                <w:p w14:paraId="7B4230CF" w14:textId="77777777" w:rsidR="00145F44" w:rsidRDefault="00707455">
                  <w:pPr>
                    <w:spacing w:before="240"/>
                    <w:rPr>
                      <w:i/>
                    </w:rPr>
                  </w:pPr>
                  <w:r>
                    <w:rPr>
                      <w:b/>
                    </w:rPr>
                    <w:t xml:space="preserve">Action Steps: </w:t>
                  </w:r>
                  <w:r>
                    <w:rPr>
                      <w:i/>
                    </w:rPr>
                    <w:t>What steps do you need to take to implement this improvement strategy?</w:t>
                  </w:r>
                </w:p>
                <w:p w14:paraId="1BBCF5FA" w14:textId="77777777" w:rsidR="00E9265F" w:rsidRPr="00E9265F" w:rsidRDefault="00E9265F" w:rsidP="0087386D">
                  <w:pPr>
                    <w:widowControl w:val="0"/>
                    <w:numPr>
                      <w:ilvl w:val="0"/>
                      <w:numId w:val="3"/>
                    </w:numPr>
                    <w:rPr>
                      <w:iCs/>
                    </w:rPr>
                  </w:pPr>
                  <w:r w:rsidRPr="00E9265F">
                    <w:rPr>
                      <w:iCs/>
                    </w:rPr>
                    <w:t>Continue to update and include organizational strategies in Advisory</w:t>
                  </w:r>
                </w:p>
                <w:p w14:paraId="4DCD92E2" w14:textId="307C8243" w:rsidR="00E9265F" w:rsidRDefault="00E9265F" w:rsidP="0087386D">
                  <w:pPr>
                    <w:widowControl w:val="0"/>
                    <w:numPr>
                      <w:ilvl w:val="0"/>
                      <w:numId w:val="3"/>
                    </w:numPr>
                    <w:rPr>
                      <w:iCs/>
                    </w:rPr>
                  </w:pPr>
                  <w:r w:rsidRPr="00E9265F">
                    <w:rPr>
                      <w:iCs/>
                    </w:rPr>
                    <w:t>Reinforce study and organizational skills throughout content areas.</w:t>
                  </w:r>
                </w:p>
                <w:p w14:paraId="339E1171" w14:textId="0A142E37" w:rsidR="00936D9B" w:rsidRPr="00E9265F" w:rsidRDefault="00936D9B" w:rsidP="0087386D">
                  <w:pPr>
                    <w:widowControl w:val="0"/>
                    <w:numPr>
                      <w:ilvl w:val="0"/>
                      <w:numId w:val="3"/>
                    </w:numPr>
                    <w:rPr>
                      <w:iCs/>
                    </w:rPr>
                  </w:pPr>
                  <w:r>
                    <w:rPr>
                      <w:iCs/>
                    </w:rPr>
                    <w:t>Offer parent support nights based on the parent survey sent by Counselors</w:t>
                  </w:r>
                </w:p>
                <w:p w14:paraId="775C80DE" w14:textId="4BE93CC8" w:rsidR="00145F44" w:rsidRDefault="00707455" w:rsidP="00E9265F">
                  <w:pPr>
                    <w:spacing w:before="240"/>
                    <w:rPr>
                      <w:i/>
                      <w:color w:val="20201E"/>
                    </w:rPr>
                  </w:pPr>
                  <w:r>
                    <w:rPr>
                      <w:b/>
                    </w:rPr>
                    <w:t xml:space="preserve">Resources Needed: </w:t>
                  </w:r>
                  <w:r>
                    <w:rPr>
                      <w:i/>
                      <w:color w:val="20201E"/>
                    </w:rPr>
                    <w:t>What resources do you need to implement this improvement strategy?</w:t>
                  </w:r>
                </w:p>
                <w:p w14:paraId="4A46EDDC" w14:textId="77777777" w:rsidR="002F6937" w:rsidRDefault="002F6937" w:rsidP="002F6937">
                  <w:pPr>
                    <w:widowControl w:val="0"/>
                    <w:numPr>
                      <w:ilvl w:val="0"/>
                      <w:numId w:val="3"/>
                    </w:numPr>
                    <w:rPr>
                      <w:b/>
                    </w:rPr>
                  </w:pPr>
                  <w:r>
                    <w:rPr>
                      <w:i/>
                    </w:rPr>
                    <w:t>Venue</w:t>
                  </w:r>
                </w:p>
                <w:p w14:paraId="1E1FED29" w14:textId="77777777" w:rsidR="002F6937" w:rsidRDefault="002F6937" w:rsidP="002F6937">
                  <w:pPr>
                    <w:widowControl w:val="0"/>
                    <w:numPr>
                      <w:ilvl w:val="0"/>
                      <w:numId w:val="3"/>
                    </w:numPr>
                    <w:rPr>
                      <w:i/>
                    </w:rPr>
                  </w:pPr>
                  <w:r>
                    <w:rPr>
                      <w:i/>
                    </w:rPr>
                    <w:t>Staff to lead</w:t>
                  </w:r>
                </w:p>
                <w:p w14:paraId="49DA085F" w14:textId="77777777" w:rsidR="002F6937" w:rsidRDefault="002F6937" w:rsidP="002F6937">
                  <w:pPr>
                    <w:widowControl w:val="0"/>
                    <w:numPr>
                      <w:ilvl w:val="0"/>
                      <w:numId w:val="3"/>
                    </w:numPr>
                    <w:rPr>
                      <w:i/>
                    </w:rPr>
                  </w:pPr>
                  <w:r>
                    <w:rPr>
                      <w:i/>
                    </w:rPr>
                    <w:t>List of available resources</w:t>
                  </w:r>
                </w:p>
                <w:p w14:paraId="5C537F6F" w14:textId="77777777" w:rsidR="002F6937" w:rsidRDefault="002F6937" w:rsidP="002F6937">
                  <w:pPr>
                    <w:widowControl w:val="0"/>
                    <w:numPr>
                      <w:ilvl w:val="0"/>
                      <w:numId w:val="3"/>
                    </w:numPr>
                    <w:rPr>
                      <w:i/>
                    </w:rPr>
                  </w:pPr>
                  <w:r>
                    <w:rPr>
                      <w:i/>
                    </w:rPr>
                    <w:t>Curriculum/Content</w:t>
                  </w:r>
                </w:p>
                <w:p w14:paraId="3AC785CE" w14:textId="77777777" w:rsidR="002F6937" w:rsidRPr="002F6937" w:rsidRDefault="002F6937" w:rsidP="002F6937">
                  <w:pPr>
                    <w:widowControl w:val="0"/>
                    <w:numPr>
                      <w:ilvl w:val="0"/>
                      <w:numId w:val="3"/>
                    </w:numPr>
                    <w:rPr>
                      <w:i/>
                    </w:rPr>
                  </w:pPr>
                  <w:r w:rsidRPr="002F6937">
                    <w:rPr>
                      <w:i/>
                    </w:rPr>
                    <w:t>Funding for food/incentives</w:t>
                  </w:r>
                  <w:r w:rsidRPr="002F6937">
                    <w:rPr>
                      <w:b/>
                    </w:rPr>
                    <w:t xml:space="preserve"> </w:t>
                  </w:r>
                </w:p>
                <w:p w14:paraId="27DA7062" w14:textId="77777777" w:rsidR="002F6937" w:rsidRDefault="002F6937" w:rsidP="002F6937">
                  <w:pPr>
                    <w:widowControl w:val="0"/>
                    <w:ind w:left="720"/>
                    <w:rPr>
                      <w:b/>
                    </w:rPr>
                  </w:pPr>
                </w:p>
                <w:p w14:paraId="5BC18A87" w14:textId="136514C4" w:rsidR="00145F44" w:rsidRPr="002F6937" w:rsidRDefault="00707455" w:rsidP="002F6937">
                  <w:pPr>
                    <w:widowControl w:val="0"/>
                    <w:ind w:left="720"/>
                    <w:rPr>
                      <w:i/>
                    </w:rPr>
                  </w:pPr>
                  <w:r w:rsidRPr="002F6937">
                    <w:rPr>
                      <w:b/>
                    </w:rPr>
                    <w:t xml:space="preserve">Challenges to Tackle: </w:t>
                  </w:r>
                  <w:r w:rsidRPr="002F6937">
                    <w:rPr>
                      <w:i/>
                    </w:rPr>
                    <w:t>What implementation challenges do you anticipate</w:t>
                  </w:r>
                  <w:r w:rsidR="0049799E" w:rsidRPr="002F6937">
                    <w:rPr>
                      <w:i/>
                    </w:rPr>
                    <w:t>?</w:t>
                  </w:r>
                  <w:r w:rsidRPr="002F6937">
                    <w:rPr>
                      <w:i/>
                    </w:rPr>
                    <w:t xml:space="preserve"> What are the potential solutions?</w:t>
                  </w:r>
                </w:p>
                <w:p w14:paraId="55C32434" w14:textId="77777777" w:rsidR="001E6605" w:rsidRPr="001E6605" w:rsidRDefault="00707455" w:rsidP="001E6605">
                  <w:pPr>
                    <w:widowControl w:val="0"/>
                    <w:ind w:left="720"/>
                    <w:rPr>
                      <w:b/>
                    </w:rPr>
                  </w:pPr>
                  <w:r>
                    <w:rPr>
                      <w:i/>
                      <w:color w:val="000000"/>
                    </w:rPr>
                    <w:lastRenderedPageBreak/>
                    <w:t xml:space="preserve">Implementation Challenge: </w:t>
                  </w:r>
                </w:p>
                <w:p w14:paraId="6E28EEA6" w14:textId="77777777" w:rsidR="0087386D" w:rsidRDefault="001E6605" w:rsidP="0087386D">
                  <w:pPr>
                    <w:widowControl w:val="0"/>
                    <w:numPr>
                      <w:ilvl w:val="0"/>
                      <w:numId w:val="3"/>
                    </w:numPr>
                    <w:rPr>
                      <w:b/>
                      <w:iCs/>
                    </w:rPr>
                  </w:pPr>
                  <w:r w:rsidRPr="0049799E">
                    <w:rPr>
                      <w:iCs/>
                    </w:rPr>
                    <w:t>Consistency among Advisory classes</w:t>
                  </w:r>
                </w:p>
                <w:p w14:paraId="0B1BEEF1" w14:textId="762E6D6D" w:rsidR="0087386D" w:rsidRPr="0087386D" w:rsidRDefault="0087386D" w:rsidP="0087386D">
                  <w:pPr>
                    <w:widowControl w:val="0"/>
                    <w:numPr>
                      <w:ilvl w:val="0"/>
                      <w:numId w:val="3"/>
                    </w:numPr>
                    <w:rPr>
                      <w:b/>
                      <w:iCs/>
                    </w:rPr>
                  </w:pPr>
                  <w:r w:rsidRPr="0087386D">
                    <w:rPr>
                      <w:iCs/>
                    </w:rPr>
                    <w:t>Agreement on what good study skills and organization should look like</w:t>
                  </w:r>
                </w:p>
                <w:p w14:paraId="4804D600" w14:textId="77777777" w:rsidR="001E6605" w:rsidRPr="001E6605" w:rsidRDefault="001E6605" w:rsidP="00657629">
                  <w:pPr>
                    <w:widowControl w:val="0"/>
                    <w:pBdr>
                      <w:top w:val="nil"/>
                      <w:left w:val="nil"/>
                      <w:bottom w:val="nil"/>
                      <w:right w:val="nil"/>
                      <w:between w:val="nil"/>
                    </w:pBdr>
                  </w:pPr>
                </w:p>
                <w:p w14:paraId="472CBDCB" w14:textId="55977283" w:rsidR="00145F44" w:rsidRDefault="00707455" w:rsidP="001E6605">
                  <w:pPr>
                    <w:widowControl w:val="0"/>
                    <w:pBdr>
                      <w:top w:val="nil"/>
                      <w:left w:val="nil"/>
                      <w:bottom w:val="nil"/>
                      <w:right w:val="nil"/>
                      <w:between w:val="nil"/>
                    </w:pBdr>
                    <w:ind w:left="720"/>
                    <w:rPr>
                      <w:i/>
                      <w:color w:val="4F81BD"/>
                    </w:rPr>
                  </w:pPr>
                  <w:r>
                    <w:rPr>
                      <w:i/>
                      <w:color w:val="000000"/>
                    </w:rPr>
                    <w:t xml:space="preserve">Potential Solution: </w:t>
                  </w:r>
                </w:p>
                <w:p w14:paraId="5B9183DC" w14:textId="77777777" w:rsidR="0049799E" w:rsidRPr="0049799E" w:rsidRDefault="0049799E" w:rsidP="0087386D">
                  <w:pPr>
                    <w:widowControl w:val="0"/>
                    <w:numPr>
                      <w:ilvl w:val="0"/>
                      <w:numId w:val="3"/>
                    </w:numPr>
                    <w:rPr>
                      <w:iCs/>
                    </w:rPr>
                  </w:pPr>
                  <w:r w:rsidRPr="0049799E">
                    <w:rPr>
                      <w:iCs/>
                    </w:rPr>
                    <w:t>Time for observations to support teachers</w:t>
                  </w:r>
                </w:p>
                <w:p w14:paraId="787C859B" w14:textId="77777777" w:rsidR="0049799E" w:rsidRPr="0049799E" w:rsidRDefault="0049799E" w:rsidP="0087386D">
                  <w:pPr>
                    <w:widowControl w:val="0"/>
                    <w:numPr>
                      <w:ilvl w:val="0"/>
                      <w:numId w:val="3"/>
                    </w:numPr>
                    <w:rPr>
                      <w:iCs/>
                    </w:rPr>
                  </w:pPr>
                  <w:r w:rsidRPr="0049799E">
                    <w:rPr>
                      <w:iCs/>
                    </w:rPr>
                    <w:t>Continued updating of Advisory curriculum based on needs</w:t>
                  </w:r>
                </w:p>
                <w:p w14:paraId="2E10F4F1" w14:textId="77777777" w:rsidR="0049799E" w:rsidRDefault="0049799E" w:rsidP="001E6605">
                  <w:pPr>
                    <w:widowControl w:val="0"/>
                    <w:pBdr>
                      <w:top w:val="nil"/>
                      <w:left w:val="nil"/>
                      <w:bottom w:val="nil"/>
                      <w:right w:val="nil"/>
                      <w:between w:val="nil"/>
                    </w:pBdr>
                    <w:ind w:left="720"/>
                  </w:pPr>
                </w:p>
                <w:p w14:paraId="1A79F3C2" w14:textId="77777777" w:rsidR="00145F44" w:rsidRDefault="00707455">
                  <w:pPr>
                    <w:spacing w:before="240"/>
                    <w:rPr>
                      <w:i/>
                    </w:rPr>
                  </w:pPr>
                  <w:r>
                    <w:rPr>
                      <w:b/>
                    </w:rPr>
                    <w:t>Funding:</w:t>
                  </w:r>
                  <w:r>
                    <w:t xml:space="preserve"> </w:t>
                  </w:r>
                  <w:r>
                    <w:rPr>
                      <w:i/>
                    </w:rPr>
                    <w:t>What funding sources can you use to pay for this improvement strategy(</w:t>
                  </w:r>
                  <w:proofErr w:type="spellStart"/>
                  <w:r>
                    <w:rPr>
                      <w:i/>
                    </w:rPr>
                    <w:t>ies</w:t>
                  </w:r>
                  <w:proofErr w:type="spellEnd"/>
                  <w:r>
                    <w:rPr>
                      <w:i/>
                    </w:rPr>
                    <w:t>) associated with this goal?</w:t>
                  </w:r>
                </w:p>
                <w:p w14:paraId="12673444" w14:textId="77777777" w:rsidR="00145F44" w:rsidRPr="00C6689E" w:rsidRDefault="00E07878" w:rsidP="0087386D">
                  <w:pPr>
                    <w:widowControl w:val="0"/>
                    <w:numPr>
                      <w:ilvl w:val="0"/>
                      <w:numId w:val="3"/>
                    </w:numPr>
                    <w:pBdr>
                      <w:top w:val="nil"/>
                      <w:left w:val="nil"/>
                      <w:bottom w:val="nil"/>
                      <w:right w:val="nil"/>
                      <w:between w:val="nil"/>
                    </w:pBdr>
                    <w:rPr>
                      <w:iCs/>
                    </w:rPr>
                  </w:pPr>
                  <w:r w:rsidRPr="00C6689E">
                    <w:rPr>
                      <w:iCs/>
                    </w:rPr>
                    <w:t>Outside SEL Experts (not sure what funding could pay for this)</w:t>
                  </w:r>
                </w:p>
                <w:p w14:paraId="5389193D" w14:textId="74D26922" w:rsidR="00E07878" w:rsidRDefault="00C6689E" w:rsidP="0087386D">
                  <w:pPr>
                    <w:widowControl w:val="0"/>
                    <w:numPr>
                      <w:ilvl w:val="0"/>
                      <w:numId w:val="3"/>
                    </w:numPr>
                    <w:pBdr>
                      <w:top w:val="nil"/>
                      <w:left w:val="nil"/>
                      <w:bottom w:val="nil"/>
                      <w:right w:val="nil"/>
                      <w:between w:val="nil"/>
                    </w:pBdr>
                  </w:pPr>
                  <w:r w:rsidRPr="00C6689E">
                    <w:rPr>
                      <w:iCs/>
                    </w:rPr>
                    <w:t>Principals’ Account</w:t>
                  </w:r>
                </w:p>
              </w:tc>
              <w:tc>
                <w:tcPr>
                  <w:tcW w:w="2897" w:type="dxa"/>
                </w:tcPr>
                <w:p w14:paraId="4D9A291A" w14:textId="77777777" w:rsidR="00145F44" w:rsidRDefault="00707455">
                  <w:pPr>
                    <w:widowControl w:val="0"/>
                    <w:rPr>
                      <w:i/>
                      <w:color w:val="20201E"/>
                    </w:rPr>
                  </w:pPr>
                  <w:r>
                    <w:rPr>
                      <w:b/>
                    </w:rPr>
                    <w:lastRenderedPageBreak/>
                    <w:t xml:space="preserve">Lead: </w:t>
                  </w:r>
                  <w:r>
                    <w:rPr>
                      <w:i/>
                      <w:color w:val="20201E"/>
                    </w:rPr>
                    <w:t>Who is responsible for implementing this strategy?</w:t>
                  </w:r>
                </w:p>
                <w:p w14:paraId="15695B6A" w14:textId="77777777" w:rsidR="00F02EC1" w:rsidRDefault="00F02EC1">
                  <w:pPr>
                    <w:widowControl w:val="0"/>
                    <w:rPr>
                      <w:iCs/>
                    </w:rPr>
                  </w:pPr>
                </w:p>
                <w:p w14:paraId="2E27B286" w14:textId="6E6E380E" w:rsidR="00145F44" w:rsidRPr="00E07878" w:rsidRDefault="00840778">
                  <w:pPr>
                    <w:widowControl w:val="0"/>
                    <w:rPr>
                      <w:iCs/>
                    </w:rPr>
                  </w:pPr>
                  <w:r w:rsidRPr="00E07878">
                    <w:rPr>
                      <w:iCs/>
                    </w:rPr>
                    <w:t>Advisory Planning Committee</w:t>
                  </w:r>
                </w:p>
                <w:p w14:paraId="35863CE2" w14:textId="60AF8937" w:rsidR="00840778" w:rsidRPr="00E07878" w:rsidRDefault="00E07878">
                  <w:pPr>
                    <w:widowControl w:val="0"/>
                    <w:rPr>
                      <w:iCs/>
                    </w:rPr>
                  </w:pPr>
                  <w:r w:rsidRPr="00E07878">
                    <w:rPr>
                      <w:iCs/>
                    </w:rPr>
                    <w:t>Administration</w:t>
                  </w:r>
                </w:p>
                <w:p w14:paraId="43F87D9F" w14:textId="77777777" w:rsidR="00145F44" w:rsidRDefault="00145F44">
                  <w:pPr>
                    <w:rPr>
                      <w:b/>
                    </w:rPr>
                  </w:pPr>
                </w:p>
              </w:tc>
            </w:tr>
          </w:tbl>
          <w:p w14:paraId="7C1AFF8C" w14:textId="77777777" w:rsidR="00145F44" w:rsidRDefault="00145F44">
            <w:pPr>
              <w:widowControl w:val="0"/>
              <w:rPr>
                <w:b/>
              </w:rPr>
            </w:pPr>
          </w:p>
        </w:tc>
      </w:tr>
      <w:tr w:rsidR="00145F44" w14:paraId="4283E098" w14:textId="77777777">
        <w:trPr>
          <w:trHeight w:val="350"/>
        </w:trPr>
        <w:tc>
          <w:tcPr>
            <w:tcW w:w="1305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33850E3" w14:textId="77777777" w:rsidR="00145F44" w:rsidRDefault="00707455">
            <w:pPr>
              <w:widowControl w:val="0"/>
              <w:rPr>
                <w:b/>
              </w:rPr>
            </w:pPr>
            <w:r>
              <w:rPr>
                <w:b/>
              </w:rPr>
              <w:lastRenderedPageBreak/>
              <w:t xml:space="preserve">Resource Equity Supports: </w:t>
            </w:r>
            <w:r>
              <w:rPr>
                <w:i/>
              </w:rPr>
              <w:t>Based on your Data Dive and Root Cause Analysis, what if any resource inequities did you identify for the following student groups specific to this goal? (Consider any challenges these groups face.) What, specifically, will you do to support them to overcome these challenges?</w:t>
            </w:r>
          </w:p>
        </w:tc>
      </w:tr>
      <w:tr w:rsidR="00145F44" w14:paraId="46A81373" w14:textId="77777777">
        <w:trPr>
          <w:trHeight w:val="350"/>
        </w:trPr>
        <w:tc>
          <w:tcPr>
            <w:tcW w:w="1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BEFAC" w14:textId="77777777" w:rsidR="00145F44" w:rsidRDefault="00707455">
            <w:pPr>
              <w:rPr>
                <w:b/>
              </w:rPr>
            </w:pPr>
            <w:r>
              <w:rPr>
                <w:b/>
              </w:rPr>
              <w:t>English Learners</w:t>
            </w:r>
          </w:p>
          <w:p w14:paraId="588F6124" w14:textId="4473411E" w:rsidR="00F9723E" w:rsidRPr="00F9723E" w:rsidRDefault="00707455">
            <w:pPr>
              <w:widowControl w:val="0"/>
              <w:numPr>
                <w:ilvl w:val="0"/>
                <w:numId w:val="1"/>
              </w:numPr>
              <w:pBdr>
                <w:top w:val="nil"/>
                <w:left w:val="nil"/>
                <w:bottom w:val="nil"/>
                <w:right w:val="nil"/>
                <w:between w:val="nil"/>
              </w:pBdr>
            </w:pPr>
            <w:r>
              <w:rPr>
                <w:color w:val="000000"/>
              </w:rPr>
              <w:t>Challenge:</w:t>
            </w:r>
            <w:r>
              <w:rPr>
                <w:i/>
                <w:color w:val="000000"/>
              </w:rPr>
              <w:t xml:space="preserve"> </w:t>
            </w:r>
            <w:r w:rsidR="009D50E4">
              <w:rPr>
                <w:i/>
              </w:rPr>
              <w:t>Need for t</w:t>
            </w:r>
            <w:r w:rsidR="00F9723E">
              <w:rPr>
                <w:i/>
              </w:rPr>
              <w:t>ranslators for parents (English room/ Spanish room)</w:t>
            </w:r>
          </w:p>
          <w:p w14:paraId="6BAA7E04" w14:textId="709A6FBB" w:rsidR="00145F44" w:rsidRPr="0075296C" w:rsidRDefault="00707455">
            <w:pPr>
              <w:widowControl w:val="0"/>
              <w:numPr>
                <w:ilvl w:val="0"/>
                <w:numId w:val="1"/>
              </w:numPr>
              <w:pBdr>
                <w:top w:val="nil"/>
                <w:left w:val="nil"/>
                <w:bottom w:val="nil"/>
                <w:right w:val="nil"/>
                <w:between w:val="nil"/>
              </w:pBdr>
              <w:rPr>
                <w:iCs/>
              </w:rPr>
            </w:pPr>
            <w:r>
              <w:rPr>
                <w:color w:val="000000"/>
              </w:rPr>
              <w:t>Support:</w:t>
            </w:r>
            <w:r>
              <w:rPr>
                <w:i/>
                <w:color w:val="000000"/>
              </w:rPr>
              <w:t xml:space="preserve"> </w:t>
            </w:r>
            <w:r w:rsidR="009D50E4" w:rsidRPr="0075296C">
              <w:rPr>
                <w:iCs/>
              </w:rPr>
              <w:t xml:space="preserve">ESL Paraprofessionals/other </w:t>
            </w:r>
            <w:r w:rsidR="0075296C" w:rsidRPr="0075296C">
              <w:rPr>
                <w:iCs/>
              </w:rPr>
              <w:t>interpreters</w:t>
            </w:r>
          </w:p>
          <w:p w14:paraId="06B149EE" w14:textId="77777777" w:rsidR="00145F44" w:rsidRDefault="00707455">
            <w:pPr>
              <w:spacing w:before="120"/>
              <w:rPr>
                <w:b/>
              </w:rPr>
            </w:pPr>
            <w:r>
              <w:rPr>
                <w:b/>
              </w:rPr>
              <w:t xml:space="preserve">Foster/Homeless: </w:t>
            </w:r>
          </w:p>
          <w:p w14:paraId="022990D5" w14:textId="02157772" w:rsidR="00AF68EA" w:rsidRPr="009D50E4" w:rsidRDefault="00707455" w:rsidP="00AF68EA">
            <w:pPr>
              <w:widowControl w:val="0"/>
              <w:numPr>
                <w:ilvl w:val="0"/>
                <w:numId w:val="1"/>
              </w:numPr>
              <w:pBdr>
                <w:top w:val="nil"/>
                <w:left w:val="nil"/>
                <w:bottom w:val="nil"/>
                <w:right w:val="nil"/>
                <w:between w:val="nil"/>
              </w:pBdr>
            </w:pPr>
            <w:r w:rsidRPr="009D50E4">
              <w:t xml:space="preserve">Challenge: </w:t>
            </w:r>
            <w:r w:rsidR="00AF68EA" w:rsidRPr="009D50E4">
              <w:t>Lack of child care throughout community</w:t>
            </w:r>
            <w:r w:rsidR="009D50E4" w:rsidRPr="009D50E4">
              <w:t>; support for parents</w:t>
            </w:r>
          </w:p>
          <w:p w14:paraId="3E61DCE6" w14:textId="31904D1F" w:rsidR="00AF68EA" w:rsidRPr="009D50E4" w:rsidRDefault="00707455" w:rsidP="00AF68EA">
            <w:pPr>
              <w:widowControl w:val="0"/>
              <w:numPr>
                <w:ilvl w:val="0"/>
                <w:numId w:val="1"/>
              </w:numPr>
              <w:pBdr>
                <w:top w:val="nil"/>
                <w:left w:val="nil"/>
                <w:bottom w:val="nil"/>
                <w:right w:val="nil"/>
                <w:between w:val="nil"/>
              </w:pBdr>
            </w:pPr>
            <w:r w:rsidRPr="009D50E4">
              <w:t xml:space="preserve">Support: </w:t>
            </w:r>
            <w:r w:rsidR="00AF68EA" w:rsidRPr="009D50E4">
              <w:t>Offer child care/activities, community resources</w:t>
            </w:r>
            <w:r w:rsidR="009D50E4" w:rsidRPr="009D50E4">
              <w:rPr>
                <w:b/>
              </w:rPr>
              <w:t xml:space="preserve">, </w:t>
            </w:r>
            <w:r w:rsidR="009D50E4" w:rsidRPr="009D50E4">
              <w:rPr>
                <w:bCs/>
              </w:rPr>
              <w:t>use of Social Worker</w:t>
            </w:r>
          </w:p>
          <w:p w14:paraId="73AAE8F8" w14:textId="50754842" w:rsidR="00145F44" w:rsidRDefault="00707455">
            <w:pPr>
              <w:spacing w:before="120"/>
              <w:rPr>
                <w:b/>
              </w:rPr>
            </w:pPr>
            <w:r>
              <w:rPr>
                <w:b/>
              </w:rPr>
              <w:t xml:space="preserve">Free and Reduced Lunch: </w:t>
            </w:r>
          </w:p>
          <w:p w14:paraId="4369EB3C" w14:textId="3EF8B410" w:rsidR="00246F28" w:rsidRPr="00246F28" w:rsidRDefault="00707455" w:rsidP="00246F28">
            <w:pPr>
              <w:widowControl w:val="0"/>
              <w:numPr>
                <w:ilvl w:val="0"/>
                <w:numId w:val="1"/>
              </w:numPr>
              <w:pBdr>
                <w:top w:val="nil"/>
                <w:left w:val="nil"/>
                <w:bottom w:val="nil"/>
                <w:right w:val="nil"/>
                <w:between w:val="nil"/>
              </w:pBdr>
              <w:rPr>
                <w:iCs/>
              </w:rPr>
            </w:pPr>
            <w:r>
              <w:rPr>
                <w:color w:val="000000"/>
              </w:rPr>
              <w:t>Challenge:</w:t>
            </w:r>
            <w:r>
              <w:rPr>
                <w:i/>
                <w:color w:val="000000"/>
              </w:rPr>
              <w:t xml:space="preserve"> </w:t>
            </w:r>
            <w:r w:rsidR="00246F28" w:rsidRPr="00246F28">
              <w:rPr>
                <w:iCs/>
              </w:rPr>
              <w:t>Need for information/resources available for parents and students.</w:t>
            </w:r>
          </w:p>
          <w:p w14:paraId="00C9F031" w14:textId="26CCDE2E" w:rsidR="00145F44" w:rsidRDefault="00707455" w:rsidP="00246F28">
            <w:pPr>
              <w:widowControl w:val="0"/>
              <w:numPr>
                <w:ilvl w:val="0"/>
                <w:numId w:val="1"/>
              </w:numPr>
              <w:pBdr>
                <w:top w:val="nil"/>
                <w:left w:val="nil"/>
                <w:bottom w:val="nil"/>
                <w:right w:val="nil"/>
                <w:between w:val="nil"/>
              </w:pBdr>
            </w:pPr>
            <w:r w:rsidRPr="00246F28">
              <w:rPr>
                <w:color w:val="000000"/>
              </w:rPr>
              <w:t>Support:</w:t>
            </w:r>
            <w:r w:rsidRPr="00246F28">
              <w:rPr>
                <w:i/>
                <w:color w:val="000000"/>
              </w:rPr>
              <w:t xml:space="preserve"> </w:t>
            </w:r>
            <w:r w:rsidR="00246F28">
              <w:t>Offer handouts/information for students to take home to parents.</w:t>
            </w:r>
          </w:p>
          <w:p w14:paraId="5E103595" w14:textId="77777777" w:rsidR="00145F44" w:rsidRDefault="00707455">
            <w:pPr>
              <w:spacing w:before="120"/>
              <w:rPr>
                <w:b/>
              </w:rPr>
            </w:pPr>
            <w:r>
              <w:rPr>
                <w:b/>
              </w:rPr>
              <w:t xml:space="preserve">Migrant: </w:t>
            </w:r>
          </w:p>
          <w:p w14:paraId="2EE46E4C" w14:textId="0FA18511" w:rsidR="00145F44" w:rsidRPr="009C09FE" w:rsidRDefault="00707455">
            <w:pPr>
              <w:widowControl w:val="0"/>
              <w:numPr>
                <w:ilvl w:val="0"/>
                <w:numId w:val="1"/>
              </w:numPr>
              <w:pBdr>
                <w:top w:val="nil"/>
                <w:left w:val="nil"/>
                <w:bottom w:val="nil"/>
                <w:right w:val="nil"/>
                <w:between w:val="nil"/>
              </w:pBdr>
            </w:pPr>
            <w:r w:rsidRPr="009C09FE">
              <w:rPr>
                <w:color w:val="000000"/>
              </w:rPr>
              <w:t xml:space="preserve">Challenge: </w:t>
            </w:r>
            <w:r w:rsidR="00CF68E4" w:rsidRPr="009C09FE">
              <w:rPr>
                <w:color w:val="000000"/>
              </w:rPr>
              <w:t xml:space="preserve">Lack of </w:t>
            </w:r>
            <w:r w:rsidR="00CF68E4" w:rsidRPr="009C09FE">
              <w:t xml:space="preserve">research needs of </w:t>
            </w:r>
            <w:r w:rsidR="000E7476" w:rsidRPr="009C09FE">
              <w:t>migrant students</w:t>
            </w:r>
          </w:p>
          <w:p w14:paraId="0C681E66" w14:textId="4C963F3F" w:rsidR="00145F44" w:rsidRPr="009C09FE" w:rsidRDefault="00707455">
            <w:pPr>
              <w:widowControl w:val="0"/>
              <w:numPr>
                <w:ilvl w:val="0"/>
                <w:numId w:val="1"/>
              </w:numPr>
              <w:pBdr>
                <w:top w:val="nil"/>
                <w:left w:val="nil"/>
                <w:bottom w:val="nil"/>
                <w:right w:val="nil"/>
                <w:between w:val="nil"/>
              </w:pBdr>
            </w:pPr>
            <w:r w:rsidRPr="009C09FE">
              <w:rPr>
                <w:color w:val="000000"/>
              </w:rPr>
              <w:t xml:space="preserve">Support: </w:t>
            </w:r>
            <w:r w:rsidR="004B3D42" w:rsidRPr="009C09FE">
              <w:t>Try to find time to find resources; use of McKinney/Vento services</w:t>
            </w:r>
          </w:p>
          <w:p w14:paraId="1162D8CB" w14:textId="77777777" w:rsidR="00145F44" w:rsidRPr="009C09FE" w:rsidRDefault="00707455">
            <w:pPr>
              <w:spacing w:before="120"/>
              <w:rPr>
                <w:b/>
              </w:rPr>
            </w:pPr>
            <w:r w:rsidRPr="009C09FE">
              <w:rPr>
                <w:b/>
              </w:rPr>
              <w:lastRenderedPageBreak/>
              <w:t xml:space="preserve">Racial/Ethnic Groups: </w:t>
            </w:r>
          </w:p>
          <w:p w14:paraId="0684E43D" w14:textId="77777777" w:rsidR="009C09FE" w:rsidRPr="009C09FE" w:rsidRDefault="00707455">
            <w:pPr>
              <w:widowControl w:val="0"/>
              <w:numPr>
                <w:ilvl w:val="0"/>
                <w:numId w:val="1"/>
              </w:numPr>
              <w:pBdr>
                <w:top w:val="nil"/>
                <w:left w:val="nil"/>
                <w:bottom w:val="nil"/>
                <w:right w:val="nil"/>
                <w:between w:val="nil"/>
              </w:pBdr>
            </w:pPr>
            <w:r w:rsidRPr="009C09FE">
              <w:rPr>
                <w:color w:val="000000"/>
              </w:rPr>
              <w:t xml:space="preserve">Challenge: </w:t>
            </w:r>
            <w:r w:rsidR="009C09FE" w:rsidRPr="009C09FE">
              <w:rPr>
                <w:color w:val="000000"/>
              </w:rPr>
              <w:t xml:space="preserve">Lack of </w:t>
            </w:r>
            <w:r w:rsidR="009C09FE" w:rsidRPr="009C09FE">
              <w:t>research needs of different racial/ethnic minorities</w:t>
            </w:r>
            <w:r w:rsidR="009C09FE" w:rsidRPr="009C09FE">
              <w:rPr>
                <w:color w:val="000000"/>
              </w:rPr>
              <w:t xml:space="preserve"> </w:t>
            </w:r>
          </w:p>
          <w:p w14:paraId="296D0BDF" w14:textId="049E6955" w:rsidR="00145F44" w:rsidRDefault="00707455">
            <w:pPr>
              <w:widowControl w:val="0"/>
              <w:numPr>
                <w:ilvl w:val="0"/>
                <w:numId w:val="1"/>
              </w:numPr>
              <w:pBdr>
                <w:top w:val="nil"/>
                <w:left w:val="nil"/>
                <w:bottom w:val="nil"/>
                <w:right w:val="nil"/>
                <w:between w:val="nil"/>
              </w:pBdr>
            </w:pPr>
            <w:r>
              <w:rPr>
                <w:color w:val="000000"/>
              </w:rPr>
              <w:t>Support:</w:t>
            </w:r>
            <w:r>
              <w:rPr>
                <w:i/>
                <w:color w:val="000000"/>
              </w:rPr>
              <w:t xml:space="preserve"> </w:t>
            </w:r>
            <w:r w:rsidR="009C09FE" w:rsidRPr="004B3D42">
              <w:rPr>
                <w:iCs/>
              </w:rPr>
              <w:t>Try to find time to find resources; use of McKinney/Vento services</w:t>
            </w:r>
          </w:p>
          <w:p w14:paraId="576D2DE5" w14:textId="7246A253" w:rsidR="00145F44" w:rsidRDefault="00707455">
            <w:pPr>
              <w:spacing w:before="120"/>
              <w:rPr>
                <w:b/>
              </w:rPr>
            </w:pPr>
            <w:r>
              <w:rPr>
                <w:b/>
              </w:rPr>
              <w:t xml:space="preserve">Students with IEPs: </w:t>
            </w:r>
          </w:p>
          <w:p w14:paraId="74CFF3F8" w14:textId="77777777" w:rsidR="001B5819" w:rsidRPr="00CB2208" w:rsidRDefault="001B5819" w:rsidP="001B5819">
            <w:pPr>
              <w:widowControl w:val="0"/>
              <w:numPr>
                <w:ilvl w:val="0"/>
                <w:numId w:val="1"/>
              </w:numPr>
              <w:pBdr>
                <w:top w:val="nil"/>
                <w:left w:val="nil"/>
                <w:bottom w:val="nil"/>
                <w:right w:val="nil"/>
                <w:between w:val="nil"/>
              </w:pBdr>
              <w:rPr>
                <w:b/>
                <w:iCs/>
              </w:rPr>
            </w:pPr>
            <w:r>
              <w:rPr>
                <w:color w:val="000000"/>
              </w:rPr>
              <w:t>Challenge:</w:t>
            </w:r>
            <w:r>
              <w:rPr>
                <w:i/>
                <w:color w:val="000000"/>
              </w:rPr>
              <w:t xml:space="preserve"> </w:t>
            </w:r>
            <w:r w:rsidRPr="00CB2208">
              <w:rPr>
                <w:iCs/>
              </w:rPr>
              <w:t>Don’t “over-support” or enable students; hold them accountable with appropriate scaffolds</w:t>
            </w:r>
          </w:p>
          <w:p w14:paraId="50C59313" w14:textId="68CF61EF" w:rsidR="00145F44" w:rsidRDefault="001B5819" w:rsidP="001B5819">
            <w:pPr>
              <w:widowControl w:val="0"/>
              <w:numPr>
                <w:ilvl w:val="0"/>
                <w:numId w:val="1"/>
              </w:numPr>
              <w:pBdr>
                <w:top w:val="nil"/>
                <w:left w:val="nil"/>
                <w:bottom w:val="nil"/>
                <w:right w:val="nil"/>
                <w:between w:val="nil"/>
              </w:pBdr>
              <w:rPr>
                <w:b/>
                <w:i/>
              </w:rPr>
            </w:pPr>
            <w:r>
              <w:rPr>
                <w:color w:val="000000"/>
              </w:rPr>
              <w:t>Support:</w:t>
            </w:r>
            <w:r>
              <w:rPr>
                <w:i/>
                <w:color w:val="000000"/>
              </w:rPr>
              <w:t xml:space="preserve"> </w:t>
            </w:r>
            <w:r>
              <w:t>Update services; gauge and balance support with enabling</w:t>
            </w:r>
          </w:p>
        </w:tc>
      </w:tr>
    </w:tbl>
    <w:p w14:paraId="38FEEA8F" w14:textId="77777777" w:rsidR="00145F44" w:rsidRDefault="00707455">
      <w:pPr>
        <w:pStyle w:val="Heading1"/>
      </w:pPr>
      <w:r>
        <w:lastRenderedPageBreak/>
        <w:t>School Community Outreach</w:t>
      </w:r>
    </w:p>
    <w:p w14:paraId="26794A3D" w14:textId="77777777" w:rsidR="00145F44" w:rsidRDefault="00707455">
      <w:pPr>
        <w:spacing w:before="0"/>
        <w:rPr>
          <w:b/>
        </w:rPr>
      </w:pPr>
      <w:r>
        <w:rPr>
          <w:i/>
        </w:rPr>
        <w:t>This section highlights our school’s deliberate and strategic efforts to engage the broader school community in our continuous improvement efforts by keeping them informed on our progress and learning and eliciting their feedback and perspective.</w:t>
      </w:r>
    </w:p>
    <w:tbl>
      <w:tblPr>
        <w:tblStyle w:val="1"/>
        <w:tblW w:w="13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2305"/>
        <w:gridCol w:w="6405"/>
      </w:tblGrid>
      <w:tr w:rsidR="00145F44" w14:paraId="0C0EDED4" w14:textId="77777777" w:rsidTr="00B70B3B">
        <w:trPr>
          <w:cantSplit/>
        </w:trPr>
        <w:tc>
          <w:tcPr>
            <w:tcW w:w="4350" w:type="dxa"/>
            <w:shd w:val="clear" w:color="auto" w:fill="005A9C"/>
            <w:vAlign w:val="center"/>
          </w:tcPr>
          <w:p w14:paraId="1621DB48" w14:textId="77777777" w:rsidR="00145F44" w:rsidRDefault="00707455">
            <w:pPr>
              <w:jc w:val="center"/>
              <w:rPr>
                <w:b/>
                <w:color w:val="FFFFFF"/>
              </w:rPr>
            </w:pPr>
            <w:bookmarkStart w:id="9" w:name="_2s8eyo1" w:colFirst="0" w:colLast="0"/>
            <w:bookmarkEnd w:id="9"/>
            <w:r>
              <w:rPr>
                <w:b/>
                <w:color w:val="FFFFFF"/>
              </w:rPr>
              <w:t>Outreach Activity</w:t>
            </w:r>
          </w:p>
        </w:tc>
        <w:tc>
          <w:tcPr>
            <w:tcW w:w="2305" w:type="dxa"/>
            <w:shd w:val="clear" w:color="auto" w:fill="005A9C"/>
            <w:vAlign w:val="center"/>
          </w:tcPr>
          <w:p w14:paraId="2BE619D2" w14:textId="77777777" w:rsidR="00145F44" w:rsidRDefault="00707455">
            <w:pPr>
              <w:jc w:val="center"/>
              <w:rPr>
                <w:b/>
                <w:color w:val="FFFFFF"/>
              </w:rPr>
            </w:pPr>
            <w:r>
              <w:rPr>
                <w:b/>
                <w:color w:val="FFFFFF"/>
              </w:rPr>
              <w:t xml:space="preserve">Date </w:t>
            </w:r>
          </w:p>
        </w:tc>
        <w:tc>
          <w:tcPr>
            <w:tcW w:w="6405" w:type="dxa"/>
            <w:shd w:val="clear" w:color="auto" w:fill="005A9C"/>
            <w:vAlign w:val="center"/>
          </w:tcPr>
          <w:p w14:paraId="35795DC3" w14:textId="77777777" w:rsidR="00145F44" w:rsidRDefault="00707455">
            <w:pPr>
              <w:jc w:val="center"/>
              <w:rPr>
                <w:b/>
                <w:color w:val="FFFFFF"/>
              </w:rPr>
            </w:pPr>
            <w:r>
              <w:rPr>
                <w:b/>
                <w:color w:val="FFFFFF"/>
              </w:rPr>
              <w:t>Lessons Learned from the School Community</w:t>
            </w:r>
          </w:p>
        </w:tc>
      </w:tr>
      <w:tr w:rsidR="00145F44" w14:paraId="25FBFF41" w14:textId="77777777" w:rsidTr="00B70B3B">
        <w:trPr>
          <w:trHeight w:val="22"/>
        </w:trPr>
        <w:tc>
          <w:tcPr>
            <w:tcW w:w="4350" w:type="dxa"/>
            <w:vAlign w:val="center"/>
          </w:tcPr>
          <w:p w14:paraId="31872E74" w14:textId="76F6DCB7" w:rsidR="00B70B3B" w:rsidRPr="0047567A" w:rsidRDefault="00AB1181">
            <w:pPr>
              <w:rPr>
                <w:iCs/>
              </w:rPr>
            </w:pPr>
            <w:r>
              <w:rPr>
                <w:iCs/>
              </w:rPr>
              <w:t xml:space="preserve">Shared CIP with parents via </w:t>
            </w:r>
            <w:proofErr w:type="spellStart"/>
            <w:r>
              <w:rPr>
                <w:iCs/>
              </w:rPr>
              <w:t>ParentSquare</w:t>
            </w:r>
            <w:proofErr w:type="spellEnd"/>
            <w:r>
              <w:rPr>
                <w:iCs/>
              </w:rPr>
              <w:t xml:space="preserve"> and </w:t>
            </w:r>
            <w:r w:rsidR="00A403E4">
              <w:rPr>
                <w:iCs/>
              </w:rPr>
              <w:t>invited them to provide feedback, questions</w:t>
            </w:r>
          </w:p>
        </w:tc>
        <w:tc>
          <w:tcPr>
            <w:tcW w:w="2305" w:type="dxa"/>
            <w:vAlign w:val="center"/>
          </w:tcPr>
          <w:p w14:paraId="2A0DDDE7" w14:textId="52B62983" w:rsidR="00B70B3B" w:rsidRPr="0047567A" w:rsidRDefault="00A403E4">
            <w:pPr>
              <w:jc w:val="center"/>
              <w:rPr>
                <w:iCs/>
              </w:rPr>
            </w:pPr>
            <w:r>
              <w:rPr>
                <w:iCs/>
              </w:rPr>
              <w:t>11/28/22</w:t>
            </w:r>
          </w:p>
        </w:tc>
        <w:tc>
          <w:tcPr>
            <w:tcW w:w="6405" w:type="dxa"/>
            <w:vAlign w:val="center"/>
          </w:tcPr>
          <w:p w14:paraId="71069E83" w14:textId="654D2898" w:rsidR="0047567A" w:rsidRPr="00BD2AAF" w:rsidRDefault="00A403E4" w:rsidP="00BD2AAF">
            <w:pPr>
              <w:widowControl w:val="0"/>
              <w:numPr>
                <w:ilvl w:val="0"/>
                <w:numId w:val="1"/>
              </w:numPr>
              <w:pBdr>
                <w:top w:val="nil"/>
                <w:left w:val="nil"/>
                <w:bottom w:val="nil"/>
                <w:right w:val="nil"/>
                <w:between w:val="nil"/>
              </w:pBdr>
              <w:jc w:val="both"/>
              <w:rPr>
                <w:iCs/>
              </w:rPr>
            </w:pPr>
            <w:r>
              <w:rPr>
                <w:iCs/>
              </w:rPr>
              <w:t xml:space="preserve">No feedback yet but will keep </w:t>
            </w:r>
            <w:r w:rsidR="002B0819">
              <w:rPr>
                <w:iCs/>
              </w:rPr>
              <w:t>updated, as needed</w:t>
            </w:r>
          </w:p>
        </w:tc>
      </w:tr>
    </w:tbl>
    <w:p w14:paraId="4F7C173C" w14:textId="77777777" w:rsidR="00145F44" w:rsidRDefault="00145F44">
      <w:pPr>
        <w:rPr>
          <w:sz w:val="2"/>
          <w:szCs w:val="2"/>
        </w:rPr>
      </w:pPr>
    </w:p>
    <w:p w14:paraId="66944298" w14:textId="77777777" w:rsidR="00145F44" w:rsidRDefault="00145F44">
      <w:pPr>
        <w:jc w:val="right"/>
        <w:rPr>
          <w:sz w:val="2"/>
          <w:szCs w:val="2"/>
        </w:rPr>
      </w:pPr>
    </w:p>
    <w:sectPr w:rsidR="00145F44" w:rsidSect="008B66A3">
      <w:pgSz w:w="15840" w:h="12240" w:orient="landscape"/>
      <w:pgMar w:top="907"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BB59" w14:textId="77777777" w:rsidR="003056AB" w:rsidRDefault="003056AB">
      <w:pPr>
        <w:spacing w:before="0"/>
      </w:pPr>
      <w:r>
        <w:separator/>
      </w:r>
    </w:p>
  </w:endnote>
  <w:endnote w:type="continuationSeparator" w:id="0">
    <w:p w14:paraId="5D437AD3" w14:textId="77777777" w:rsidR="003056AB" w:rsidRDefault="003056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317E" w14:textId="77777777" w:rsidR="00145F44" w:rsidRDefault="00707455">
    <w:pPr>
      <w:pBdr>
        <w:top w:val="nil"/>
        <w:left w:val="nil"/>
        <w:bottom w:val="nil"/>
        <w:right w:val="nil"/>
        <w:between w:val="nil"/>
      </w:pBdr>
      <w:tabs>
        <w:tab w:val="center" w:pos="4680"/>
        <w:tab w:val="right" w:pos="9360"/>
      </w:tabs>
      <w:spacing w:before="0"/>
      <w:jc w:val="center"/>
      <w:rPr>
        <w:color w:val="000000"/>
      </w:rPr>
    </w:pPr>
    <w:r>
      <w:rPr>
        <w:noProof/>
        <w:color w:val="000000"/>
      </w:rPr>
      <mc:AlternateContent>
        <mc:Choice Requires="wps">
          <w:drawing>
            <wp:inline distT="0" distB="0" distL="0" distR="0" wp14:anchorId="79E2EAFF" wp14:editId="115E3432">
              <wp:extent cx="5505450" cy="92710"/>
              <wp:effectExtent l="0" t="0" r="0" b="0"/>
              <wp:docPr id="1" name="Flowchart: Decision 1"/>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chemeClr val="dk2"/>
                      </a:solidFill>
                      <a:ln w="9525" cap="flat" cmpd="sng">
                        <a:solidFill>
                          <a:schemeClr val="dk2"/>
                        </a:solidFill>
                        <a:prstDash val="solid"/>
                        <a:miter lim="800000"/>
                        <a:headEnd type="none" w="sm" len="sm"/>
                        <a:tailEnd type="none" w="sm" len="sm"/>
                      </a:ln>
                    </wps:spPr>
                    <wps:txbx>
                      <w:txbxContent>
                        <w:p w14:paraId="054A5F2C" w14:textId="77777777" w:rsidR="00145F44" w:rsidRDefault="00145F44">
                          <w:pPr>
                            <w:spacing w:before="0"/>
                            <w:textDirection w:val="btLr"/>
                          </w:pPr>
                        </w:p>
                      </w:txbxContent>
                    </wps:txbx>
                    <wps:bodyPr spcFirstLastPara="1" wrap="square" lIns="91425" tIns="91425" rIns="91425" bIns="91425" anchor="ctr" anchorCtr="0">
                      <a:noAutofit/>
                    </wps:bodyPr>
                  </wps:wsp>
                </a:graphicData>
              </a:graphic>
            </wp:inline>
          </w:drawing>
        </mc:Choice>
        <mc:Fallback>
          <w:pict>
            <v:shapetype w14:anchorId="79E2EAFF" id="_x0000_t110" coordsize="21600,21600" o:spt="110" path="m10800,l,10800,10800,21600,21600,10800xe">
              <v:stroke joinstyle="miter"/>
              <v:path gradientshapeok="t" o:connecttype="rect" textboxrect="5400,5400,16200,16200"/>
            </v:shapetype>
            <v:shape id="Flowchart: Decision 1" o:spid="_x0000_s1026" type="#_x0000_t110" style="width:433.5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" fillcolor="#1f497d [3202]" strokecolor="#1f497d [3202]">
              <v:stroke startarrowwidth="narrow" startarrowlength="short" endarrowwidth="narrow" endarrowlength="short"/>
              <v:textbox inset="2.53958mm,2.53958mm,2.53958mm,2.53958mm">
                <w:txbxContent>
                  <w:p w14:paraId="054A5F2C" w14:textId="77777777" w:rsidR="00145F44" w:rsidRDefault="00145F44">
                    <w:pPr>
                      <w:spacing w:before="0"/>
                      <w:textDirection w:val="btLr"/>
                    </w:pPr>
                  </w:p>
                </w:txbxContent>
              </v:textbox>
              <w10:anchorlock/>
            </v:shape>
          </w:pict>
        </mc:Fallback>
      </mc:AlternateContent>
    </w:r>
  </w:p>
  <w:p w14:paraId="5CB49337" w14:textId="2327B472" w:rsidR="00145F44" w:rsidRDefault="00707455">
    <w:pPr>
      <w:pBdr>
        <w:top w:val="nil"/>
        <w:left w:val="nil"/>
        <w:bottom w:val="nil"/>
        <w:right w:val="nil"/>
        <w:between w:val="nil"/>
      </w:pBdr>
      <w:tabs>
        <w:tab w:val="center" w:pos="4680"/>
        <w:tab w:val="right" w:pos="9360"/>
      </w:tabs>
      <w:spacing w:before="0"/>
      <w:jc w:val="center"/>
      <w:rPr>
        <w:color w:val="000000"/>
      </w:rPr>
    </w:pPr>
    <w:r>
      <w:rPr>
        <w:color w:val="000000"/>
      </w:rPr>
      <w:fldChar w:fldCharType="begin"/>
    </w:r>
    <w:r>
      <w:rPr>
        <w:color w:val="000000"/>
      </w:rPr>
      <w:instrText>PAGE</w:instrText>
    </w:r>
    <w:r>
      <w:rPr>
        <w:color w:val="000000"/>
      </w:rPr>
      <w:fldChar w:fldCharType="separate"/>
    </w:r>
    <w:r w:rsidR="00E32FBC">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34AF" w14:textId="77777777" w:rsidR="00145F44" w:rsidRDefault="00707455">
    <w:pPr>
      <w:pBdr>
        <w:top w:val="nil"/>
        <w:left w:val="nil"/>
        <w:bottom w:val="nil"/>
        <w:right w:val="nil"/>
        <w:between w:val="nil"/>
      </w:pBdr>
      <w:tabs>
        <w:tab w:val="center" w:pos="4680"/>
        <w:tab w:val="right" w:pos="9360"/>
      </w:tabs>
      <w:spacing w:before="0"/>
      <w:jc w:val="center"/>
      <w:rPr>
        <w:color w:val="000000"/>
      </w:rPr>
    </w:pPr>
    <w:r>
      <w:rPr>
        <w:noProof/>
        <w:color w:val="000000"/>
      </w:rPr>
      <mc:AlternateContent>
        <mc:Choice Requires="wps">
          <w:drawing>
            <wp:inline distT="0" distB="0" distL="0" distR="0" wp14:anchorId="586C4D1E" wp14:editId="4DD75EA0">
              <wp:extent cx="5505450" cy="83183"/>
              <wp:effectExtent l="0" t="0" r="0" b="0"/>
              <wp:docPr id="2" name="Flowchart: Decision 2"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chemeClr val="dk2"/>
                      </a:solidFill>
                      <a:ln>
                        <a:noFill/>
                      </a:ln>
                    </wps:spPr>
                    <wps:txbx>
                      <w:txbxContent>
                        <w:p w14:paraId="3DE460E3" w14:textId="77777777" w:rsidR="00145F44" w:rsidRDefault="00145F44">
                          <w:pPr>
                            <w:spacing w:before="0"/>
                            <w:textDirection w:val="btLr"/>
                          </w:pPr>
                        </w:p>
                      </w:txbxContent>
                    </wps:txbx>
                    <wps:bodyPr spcFirstLastPara="1" wrap="square" lIns="91425" tIns="91425" rIns="91425" bIns="91425" anchor="ctr" anchorCtr="0">
                      <a:noAutofit/>
                    </wps:bodyPr>
                  </wps:wsp>
                </a:graphicData>
              </a:graphic>
            </wp:inline>
          </w:drawing>
        </mc:Choice>
        <mc:Fallback>
          <w:pict>
            <v:shapetype w14:anchorId="586C4D1E" id="_x0000_t110" coordsize="21600,21600" o:spt="110" path="m10800,l,10800,10800,21600,21600,10800xe">
              <v:stroke joinstyle="miter"/>
              <v:path gradientshapeok="t" o:connecttype="rect" textboxrect="5400,5400,16200,16200"/>
            </v:shapetype>
            <v:shape id="Flowchart: Decision 2" o:spid="_x0000_s1027" type="#_x0000_t110" alt="Light horizontal" style="width:433.5pt;height:6.5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" fillcolor="#1f497d [3202]" stroked="f">
              <v:textbox inset="2.53958mm,2.53958mm,2.53958mm,2.53958mm">
                <w:txbxContent>
                  <w:p w14:paraId="3DE460E3" w14:textId="77777777" w:rsidR="00145F44" w:rsidRDefault="00145F44">
                    <w:pPr>
                      <w:spacing w:before="0"/>
                      <w:textDirection w:val="btLr"/>
                    </w:pPr>
                  </w:p>
                </w:txbxContent>
              </v:textbox>
              <w10:anchorlock/>
            </v:shape>
          </w:pict>
        </mc:Fallback>
      </mc:AlternateContent>
    </w:r>
  </w:p>
  <w:p w14:paraId="2A3326D5" w14:textId="6EE9F167" w:rsidR="00145F44" w:rsidRPr="008B66A3" w:rsidRDefault="008B66A3" w:rsidP="008B66A3">
    <w:pPr>
      <w:pBdr>
        <w:top w:val="nil"/>
        <w:left w:val="nil"/>
        <w:bottom w:val="nil"/>
        <w:right w:val="nil"/>
        <w:between w:val="nil"/>
      </w:pBdr>
      <w:tabs>
        <w:tab w:val="center" w:pos="4680"/>
        <w:tab w:val="right" w:pos="9360"/>
      </w:tabs>
      <w:spacing w:before="0"/>
      <w:jc w:val="center"/>
      <w:rPr>
        <w:color w:val="000000"/>
      </w:rPr>
    </w:pPr>
    <w:r>
      <w:rPr>
        <w:i/>
        <w:iCs/>
        <w:color w:val="000000"/>
      </w:rPr>
      <w:t>This template was last updated by NDE on September 30, 2022.</w:t>
    </w:r>
    <w:r>
      <w:rPr>
        <w:i/>
        <w:iCs/>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82C" w14:textId="77777777" w:rsidR="008B66A3" w:rsidRDefault="008B66A3">
    <w:pPr>
      <w:pBdr>
        <w:top w:val="nil"/>
        <w:left w:val="nil"/>
        <w:bottom w:val="nil"/>
        <w:right w:val="nil"/>
        <w:between w:val="nil"/>
      </w:pBdr>
      <w:tabs>
        <w:tab w:val="center" w:pos="4680"/>
        <w:tab w:val="right" w:pos="9360"/>
      </w:tabs>
      <w:spacing w:before="0"/>
      <w:jc w:val="center"/>
      <w:rPr>
        <w:color w:val="000000"/>
      </w:rPr>
    </w:pPr>
    <w:r>
      <w:rPr>
        <w:noProof/>
        <w:color w:val="000000"/>
      </w:rPr>
      <mc:AlternateContent>
        <mc:Choice Requires="wps">
          <w:drawing>
            <wp:inline distT="0" distB="0" distL="0" distR="0" wp14:anchorId="23EE11D3" wp14:editId="7F2E8EA2">
              <wp:extent cx="5505450" cy="83183"/>
              <wp:effectExtent l="0" t="0" r="0" b="0"/>
              <wp:docPr id="7" name="Flowchart: Decision 7"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chemeClr val="dk2"/>
                      </a:solidFill>
                      <a:ln>
                        <a:noFill/>
                      </a:ln>
                    </wps:spPr>
                    <wps:txbx>
                      <w:txbxContent>
                        <w:p w14:paraId="5B1589A7" w14:textId="77777777" w:rsidR="008B66A3" w:rsidRDefault="008B66A3">
                          <w:pPr>
                            <w:spacing w:before="0"/>
                            <w:textDirection w:val="btLr"/>
                          </w:pPr>
                        </w:p>
                      </w:txbxContent>
                    </wps:txbx>
                    <wps:bodyPr spcFirstLastPara="1" wrap="square" lIns="91425" tIns="91425" rIns="91425" bIns="91425" anchor="ctr" anchorCtr="0">
                      <a:noAutofit/>
                    </wps:bodyPr>
                  </wps:wsp>
                </a:graphicData>
              </a:graphic>
            </wp:inline>
          </w:drawing>
        </mc:Choice>
        <mc:Fallback>
          <w:pict>
            <v:shapetype w14:anchorId="23EE11D3" id="_x0000_t110" coordsize="21600,21600" o:spt="110" path="m10800,l,10800,10800,21600,21600,10800xe">
              <v:stroke joinstyle="miter"/>
              <v:path gradientshapeok="t" o:connecttype="rect" textboxrect="5400,5400,16200,16200"/>
            </v:shapetype>
            <v:shape id="Flowchart: Decision 7" o:spid="_x0000_s1028" type="#_x0000_t110" alt="Light horizontal" style="width:433.5pt;height:6.5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" fillcolor="#1f497d [3202]" stroked="f">
              <v:textbox inset="2.53958mm,2.53958mm,2.53958mm,2.53958mm">
                <w:txbxContent>
                  <w:p w14:paraId="5B1589A7" w14:textId="77777777" w:rsidR="008B66A3" w:rsidRDefault="008B66A3">
                    <w:pPr>
                      <w:spacing w:before="0"/>
                      <w:textDirection w:val="btLr"/>
                    </w:pPr>
                  </w:p>
                </w:txbxContent>
              </v:textbox>
              <w10:anchorlock/>
            </v:shape>
          </w:pict>
        </mc:Fallback>
      </mc:AlternateContent>
    </w:r>
  </w:p>
  <w:p w14:paraId="0BF8F794" w14:textId="758EEB9A" w:rsidR="008B66A3" w:rsidRDefault="008B66A3">
    <w:pPr>
      <w:pBdr>
        <w:top w:val="nil"/>
        <w:left w:val="nil"/>
        <w:bottom w:val="nil"/>
        <w:right w:val="nil"/>
        <w:between w:val="nil"/>
      </w:pBdr>
      <w:tabs>
        <w:tab w:val="center" w:pos="4680"/>
        <w:tab w:val="right" w:pos="9360"/>
      </w:tabs>
      <w:spacing w:before="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93EA934" w14:textId="77777777" w:rsidR="008B66A3" w:rsidRDefault="008B66A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F2BB" w14:textId="77777777" w:rsidR="003056AB" w:rsidRDefault="003056AB">
      <w:pPr>
        <w:spacing w:before="0"/>
      </w:pPr>
      <w:r>
        <w:separator/>
      </w:r>
    </w:p>
  </w:footnote>
  <w:footnote w:type="continuationSeparator" w:id="0">
    <w:p w14:paraId="707F0206" w14:textId="77777777" w:rsidR="003056AB" w:rsidRDefault="003056AB">
      <w:pPr>
        <w:spacing w:before="0"/>
      </w:pPr>
      <w:r>
        <w:continuationSeparator/>
      </w:r>
    </w:p>
  </w:footnote>
  <w:footnote w:id="1">
    <w:p w14:paraId="5A55FB16" w14:textId="77777777" w:rsidR="00145F44" w:rsidRDefault="00707455">
      <w:pPr>
        <w:spacing w:before="0"/>
        <w:rPr>
          <w:sz w:val="20"/>
          <w:szCs w:val="20"/>
        </w:rPr>
      </w:pPr>
      <w:r>
        <w:rPr>
          <w:vertAlign w:val="superscript"/>
        </w:rPr>
        <w:footnoteRef/>
      </w:r>
      <w:r>
        <w:rPr>
          <w:sz w:val="20"/>
          <w:szCs w:val="20"/>
        </w:rPr>
        <w:t xml:space="preserve"> </w:t>
      </w:r>
      <w:r>
        <w:t>“Resource equity” is the allocation and use of resources – people, time, and money – to create student experiences that enable all children to reach empowering, rigorous learning outcomes, no matter their background. (Definition adapted from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CE20" w14:textId="77777777" w:rsidR="00145F44" w:rsidRDefault="00707455">
    <w:pPr>
      <w:spacing w:before="0"/>
      <w:jc w:val="center"/>
      <w:rPr>
        <w:b/>
        <w:color w:val="980000"/>
        <w:sz w:val="28"/>
        <w:szCs w:val="28"/>
      </w:rPr>
    </w:pPr>
    <w:r>
      <w:rPr>
        <w:noProof/>
      </w:rPr>
      <w:drawing>
        <wp:anchor distT="114300" distB="114300" distL="114300" distR="114300" simplePos="0" relativeHeight="251658240" behindDoc="0" locked="0" layoutInCell="1" hidden="0" allowOverlap="1" wp14:anchorId="14FA6115" wp14:editId="646B0D1D">
          <wp:simplePos x="0" y="0"/>
          <wp:positionH relativeFrom="column">
            <wp:posOffset>8458200</wp:posOffset>
          </wp:positionH>
          <wp:positionV relativeFrom="paragraph">
            <wp:posOffset>-342896</wp:posOffset>
          </wp:positionV>
          <wp:extent cx="676275" cy="55245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B09B" w14:textId="77777777" w:rsidR="00145F44" w:rsidRDefault="00707455">
    <w:r>
      <w:rPr>
        <w:noProof/>
      </w:rPr>
      <w:drawing>
        <wp:anchor distT="114300" distB="114300" distL="114300" distR="114300" simplePos="0" relativeHeight="251659264" behindDoc="0" locked="0" layoutInCell="1" hidden="0" allowOverlap="1" wp14:anchorId="660529DE" wp14:editId="598A606F">
          <wp:simplePos x="0" y="0"/>
          <wp:positionH relativeFrom="column">
            <wp:posOffset>6172200</wp:posOffset>
          </wp:positionH>
          <wp:positionV relativeFrom="paragraph">
            <wp:posOffset>-428625</wp:posOffset>
          </wp:positionV>
          <wp:extent cx="676275" cy="55245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421"/>
    <w:multiLevelType w:val="multilevel"/>
    <w:tmpl w:val="326E2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1F222C"/>
    <w:multiLevelType w:val="multilevel"/>
    <w:tmpl w:val="6A7807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EC1F9B"/>
    <w:multiLevelType w:val="multilevel"/>
    <w:tmpl w:val="79321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F16EE4"/>
    <w:multiLevelType w:val="multilevel"/>
    <w:tmpl w:val="C3C62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2B1644"/>
    <w:multiLevelType w:val="multilevel"/>
    <w:tmpl w:val="BAF25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0D4FC9"/>
    <w:multiLevelType w:val="multilevel"/>
    <w:tmpl w:val="2196D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835924"/>
    <w:multiLevelType w:val="multilevel"/>
    <w:tmpl w:val="0436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E759A"/>
    <w:multiLevelType w:val="multilevel"/>
    <w:tmpl w:val="B35E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44"/>
    <w:rsid w:val="000011A8"/>
    <w:rsid w:val="00005CF4"/>
    <w:rsid w:val="00015991"/>
    <w:rsid w:val="000476CF"/>
    <w:rsid w:val="00073EA5"/>
    <w:rsid w:val="00075410"/>
    <w:rsid w:val="00077CA4"/>
    <w:rsid w:val="000E7476"/>
    <w:rsid w:val="000E76DC"/>
    <w:rsid w:val="000F28F7"/>
    <w:rsid w:val="00140127"/>
    <w:rsid w:val="00145F44"/>
    <w:rsid w:val="001B534F"/>
    <w:rsid w:val="001B5819"/>
    <w:rsid w:val="001E6605"/>
    <w:rsid w:val="00246F28"/>
    <w:rsid w:val="0027371C"/>
    <w:rsid w:val="002A5402"/>
    <w:rsid w:val="002B0819"/>
    <w:rsid w:val="002B2691"/>
    <w:rsid w:val="002F6937"/>
    <w:rsid w:val="002F7713"/>
    <w:rsid w:val="003056AB"/>
    <w:rsid w:val="00310B24"/>
    <w:rsid w:val="00326119"/>
    <w:rsid w:val="00326912"/>
    <w:rsid w:val="0038396C"/>
    <w:rsid w:val="003E3D3A"/>
    <w:rsid w:val="0047567A"/>
    <w:rsid w:val="00486266"/>
    <w:rsid w:val="0049799E"/>
    <w:rsid w:val="004B316A"/>
    <w:rsid w:val="004B3D42"/>
    <w:rsid w:val="004F4426"/>
    <w:rsid w:val="00502239"/>
    <w:rsid w:val="00523AAD"/>
    <w:rsid w:val="00534485"/>
    <w:rsid w:val="00553598"/>
    <w:rsid w:val="00580C43"/>
    <w:rsid w:val="005F7C24"/>
    <w:rsid w:val="00602AB6"/>
    <w:rsid w:val="00604DE5"/>
    <w:rsid w:val="00657629"/>
    <w:rsid w:val="00686232"/>
    <w:rsid w:val="00707455"/>
    <w:rsid w:val="007329B5"/>
    <w:rsid w:val="007466A5"/>
    <w:rsid w:val="0075296C"/>
    <w:rsid w:val="00771CF7"/>
    <w:rsid w:val="00783FB7"/>
    <w:rsid w:val="007C593A"/>
    <w:rsid w:val="007D7E5D"/>
    <w:rsid w:val="007E6DCA"/>
    <w:rsid w:val="00823464"/>
    <w:rsid w:val="00825C9A"/>
    <w:rsid w:val="00840778"/>
    <w:rsid w:val="008536BC"/>
    <w:rsid w:val="00865539"/>
    <w:rsid w:val="0087386D"/>
    <w:rsid w:val="008A2153"/>
    <w:rsid w:val="008B2604"/>
    <w:rsid w:val="008B66A3"/>
    <w:rsid w:val="008C3486"/>
    <w:rsid w:val="0091658C"/>
    <w:rsid w:val="00936D9B"/>
    <w:rsid w:val="00977B62"/>
    <w:rsid w:val="00980CD3"/>
    <w:rsid w:val="009A1C0B"/>
    <w:rsid w:val="009C09FE"/>
    <w:rsid w:val="009D1687"/>
    <w:rsid w:val="009D50E4"/>
    <w:rsid w:val="009E51F6"/>
    <w:rsid w:val="009E5F16"/>
    <w:rsid w:val="00A12581"/>
    <w:rsid w:val="00A22FB3"/>
    <w:rsid w:val="00A403E4"/>
    <w:rsid w:val="00A62D75"/>
    <w:rsid w:val="00A9679E"/>
    <w:rsid w:val="00AB1181"/>
    <w:rsid w:val="00AB3FBF"/>
    <w:rsid w:val="00AF68EA"/>
    <w:rsid w:val="00B47F90"/>
    <w:rsid w:val="00B70B3B"/>
    <w:rsid w:val="00BD2AAF"/>
    <w:rsid w:val="00C6689E"/>
    <w:rsid w:val="00C903A5"/>
    <w:rsid w:val="00CB2208"/>
    <w:rsid w:val="00CF68E4"/>
    <w:rsid w:val="00D76014"/>
    <w:rsid w:val="00D76269"/>
    <w:rsid w:val="00D96E4B"/>
    <w:rsid w:val="00DF4BA8"/>
    <w:rsid w:val="00E07878"/>
    <w:rsid w:val="00E32FBC"/>
    <w:rsid w:val="00E9265F"/>
    <w:rsid w:val="00F02EC1"/>
    <w:rsid w:val="00F04406"/>
    <w:rsid w:val="00F9723E"/>
    <w:rsid w:val="00FB2AAB"/>
    <w:rsid w:val="00FB7E1B"/>
    <w:rsid w:val="00FC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D7BC"/>
  <w15:docId w15:val="{7DE3779D-FBF4-4C6C-A963-627368F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A4"/>
  </w:style>
  <w:style w:type="paragraph" w:styleId="Heading1">
    <w:name w:val="heading 1"/>
    <w:basedOn w:val="Normal"/>
    <w:next w:val="Normal"/>
    <w:uiPriority w:val="9"/>
    <w:qFormat/>
    <w:pPr>
      <w:keepNext/>
      <w:keepLines/>
      <w:spacing w:before="240" w:after="120"/>
      <w:outlineLvl w:val="0"/>
    </w:pPr>
    <w:rPr>
      <w:b/>
      <w:color w:val="01499D"/>
      <w:sz w:val="40"/>
      <w:szCs w:val="40"/>
    </w:rPr>
  </w:style>
  <w:style w:type="paragraph" w:styleId="Heading2">
    <w:name w:val="heading 2"/>
    <w:basedOn w:val="Normal"/>
    <w:next w:val="Normal"/>
    <w:uiPriority w:val="9"/>
    <w:unhideWhenUsed/>
    <w:qFormat/>
    <w:pPr>
      <w:keepNext/>
      <w:keepLines/>
      <w:spacing w:before="120" w:after="120"/>
      <w:outlineLvl w:val="1"/>
    </w:pPr>
    <w:rPr>
      <w:b/>
      <w:color w:val="178339"/>
      <w:sz w:val="32"/>
      <w:szCs w:val="32"/>
    </w:rPr>
  </w:style>
  <w:style w:type="paragraph" w:styleId="Heading3">
    <w:name w:val="heading 3"/>
    <w:basedOn w:val="Normal"/>
    <w:next w:val="Normal"/>
    <w:uiPriority w:val="9"/>
    <w:semiHidden/>
    <w:unhideWhenUsed/>
    <w:qFormat/>
    <w:pPr>
      <w:keepNext/>
      <w:keepLines/>
      <w:outlineLvl w:val="2"/>
    </w:pPr>
    <w:rPr>
      <w:b/>
      <w:color w:val="3EA8B8"/>
      <w:sz w:val="26"/>
      <w:szCs w:val="26"/>
    </w:rPr>
  </w:style>
  <w:style w:type="paragraph" w:styleId="Heading4">
    <w:name w:val="heading 4"/>
    <w:basedOn w:val="Normal"/>
    <w:next w:val="Normal"/>
    <w:uiPriority w:val="9"/>
    <w:semiHidden/>
    <w:unhideWhenUsed/>
    <w:qFormat/>
    <w:pPr>
      <w:keepNext/>
      <w:keepLines/>
      <w:outlineLvl w:val="3"/>
    </w:pPr>
    <w:rPr>
      <w:b/>
      <w:smallCaps/>
      <w:color w:val="82888F"/>
    </w:rPr>
  </w:style>
  <w:style w:type="paragraph" w:styleId="Heading5">
    <w:name w:val="heading 5"/>
    <w:basedOn w:val="Normal"/>
    <w:next w:val="Normal"/>
    <w:uiPriority w:val="9"/>
    <w:semiHidden/>
    <w:unhideWhenUsed/>
    <w:qFormat/>
    <w:pPr>
      <w:keepNext/>
      <w:keepLines/>
      <w:outlineLvl w:val="4"/>
    </w:pPr>
    <w:rPr>
      <w:b/>
      <w:color w:val="82888F"/>
    </w:rPr>
  </w:style>
  <w:style w:type="paragraph" w:styleId="Heading6">
    <w:name w:val="heading 6"/>
    <w:basedOn w:val="Normal"/>
    <w:next w:val="Normal"/>
    <w:uiPriority w:val="9"/>
    <w:semiHidden/>
    <w:unhideWhenUsed/>
    <w:qFormat/>
    <w:pPr>
      <w:keepNext/>
      <w:keepLines/>
      <w:outlineLvl w:val="5"/>
    </w:pPr>
    <w:rPr>
      <w:i/>
      <w:color w:val="8288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pPr>
    <w:rPr>
      <w:color w:val="1F6D89"/>
      <w:sz w:val="44"/>
      <w:szCs w:val="44"/>
    </w:rPr>
  </w:style>
  <w:style w:type="paragraph" w:styleId="Subtitle">
    <w:name w:val="Subtitle"/>
    <w:basedOn w:val="Normal"/>
    <w:next w:val="Normal"/>
    <w:uiPriority w:val="11"/>
    <w:qFormat/>
    <w:pPr>
      <w:keepNext/>
      <w:keepLines/>
      <w:spacing w:before="140"/>
    </w:pPr>
    <w:rPr>
      <w:b/>
      <w:i/>
      <w:color w:val="3EA8B8"/>
      <w:sz w:val="26"/>
      <w:szCs w:val="26"/>
    </w:rPr>
  </w:style>
  <w:style w:type="table" w:customStyle="1" w:styleId="17">
    <w:name w:val="17"/>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6">
    <w:name w:val="16"/>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5">
    <w:name w:val="1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4">
    <w:name w:val="1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3">
    <w:name w:val="13"/>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2">
    <w:name w:val="12"/>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before="0"/>
    </w:pPr>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before="0"/>
    </w:p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before="0"/>
    </w:pPr>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before="0"/>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before="0"/>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before="0"/>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before="0"/>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B66A3"/>
    <w:pPr>
      <w:tabs>
        <w:tab w:val="center" w:pos="4680"/>
        <w:tab w:val="right" w:pos="9360"/>
      </w:tabs>
      <w:spacing w:before="0"/>
    </w:pPr>
  </w:style>
  <w:style w:type="character" w:customStyle="1" w:styleId="HeaderChar">
    <w:name w:val="Header Char"/>
    <w:basedOn w:val="DefaultParagraphFont"/>
    <w:link w:val="Header"/>
    <w:uiPriority w:val="99"/>
    <w:rsid w:val="008B66A3"/>
  </w:style>
  <w:style w:type="paragraph" w:styleId="Footer">
    <w:name w:val="footer"/>
    <w:basedOn w:val="Normal"/>
    <w:link w:val="FooterChar"/>
    <w:uiPriority w:val="99"/>
    <w:unhideWhenUsed/>
    <w:rsid w:val="008B66A3"/>
    <w:pPr>
      <w:tabs>
        <w:tab w:val="center" w:pos="4680"/>
        <w:tab w:val="right" w:pos="9360"/>
      </w:tabs>
      <w:spacing w:before="0"/>
    </w:pPr>
  </w:style>
  <w:style w:type="character" w:customStyle="1" w:styleId="FooterChar">
    <w:name w:val="Footer Char"/>
    <w:basedOn w:val="DefaultParagraphFont"/>
    <w:link w:val="Footer"/>
    <w:uiPriority w:val="99"/>
    <w:rsid w:val="008B66A3"/>
  </w:style>
  <w:style w:type="character" w:styleId="Hyperlink">
    <w:name w:val="Hyperlink"/>
    <w:basedOn w:val="DefaultParagraphFont"/>
    <w:uiPriority w:val="99"/>
    <w:unhideWhenUsed/>
    <w:rsid w:val="0027371C"/>
    <w:rPr>
      <w:color w:val="0000FF" w:themeColor="hyperlink"/>
      <w:u w:val="single"/>
    </w:rPr>
  </w:style>
  <w:style w:type="character" w:styleId="UnresolvedMention">
    <w:name w:val="Unresolved Mention"/>
    <w:basedOn w:val="DefaultParagraphFont"/>
    <w:uiPriority w:val="99"/>
    <w:semiHidden/>
    <w:unhideWhenUsed/>
    <w:rsid w:val="0027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conley@carson.k12.nv.u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vms.carsoncityschoo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Fuson</dc:creator>
  <cp:lastModifiedBy>Lee Conley</cp:lastModifiedBy>
  <cp:revision>3</cp:revision>
  <dcterms:created xsi:type="dcterms:W3CDTF">2022-11-28T22:28:00Z</dcterms:created>
  <dcterms:modified xsi:type="dcterms:W3CDTF">2022-11-28T22:29:00Z</dcterms:modified>
</cp:coreProperties>
</file>